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3EB6" w:rsidRPr="00B83837" w:rsidRDefault="00821603" w:rsidP="00B63EB6">
      <w:pPr>
        <w:pStyle w:val="Titolo"/>
        <w:spacing w:line="240" w:lineRule="auto"/>
        <w:ind w:left="142" w:right="6236"/>
        <w:rPr>
          <w:i/>
          <w:sz w:val="24"/>
          <w:szCs w:val="24"/>
        </w:rPr>
      </w:pPr>
      <w:r>
        <w:rPr>
          <w:noProof/>
          <w:sz w:val="24"/>
          <w:szCs w:val="24"/>
        </w:rPr>
        <w:pict>
          <v:shapetype id="_x0000_t202" coordsize="21600,21600" o:spt="202" path="m,l,21600r21600,l21600,xe">
            <v:stroke joinstyle="miter"/>
            <v:path gradientshapeok="t" o:connecttype="rect"/>
          </v:shapetype>
          <v:shape id="Casella di testo 2" o:spid="_x0000_s1028" type="#_x0000_t202" style="position:absolute;left:0;text-align:left;margin-left:-22.95pt;margin-top:-49.1pt;width:216.9pt;height:86.15pt;z-index:251659264;visibility:visible;mso-height-percent:200;mso-wrap-distance-left:9pt;mso-wrap-distance-top:3.6pt;mso-wrap-distance-right:9pt;mso-wrap-distance-bottom:3.6pt;mso-position-horizontal-relative:text;mso-position-vertical-relative:text;mso-height-percent:200;mso-width-relative:margin;mso-height-relative:margin;v-text-anchor:top" stroked="f">
            <v:textbox style="mso-fit-shape-to-text:t">
              <w:txbxContent>
                <w:p w:rsidR="00B63EB6" w:rsidRPr="00B63EB6" w:rsidRDefault="00B63EB6" w:rsidP="00B63EB6">
                  <w:pPr>
                    <w:jc w:val="center"/>
                    <w:rPr>
                      <w:b/>
                      <w:i/>
                      <w:sz w:val="26"/>
                      <w:szCs w:val="26"/>
                    </w:rPr>
                  </w:pPr>
                  <w:r w:rsidRPr="00B63EB6">
                    <w:rPr>
                      <w:b/>
                      <w:i/>
                      <w:sz w:val="26"/>
                      <w:szCs w:val="26"/>
                    </w:rPr>
                    <w:t>Studio legale</w:t>
                  </w:r>
                </w:p>
                <w:p w:rsidR="00B63EB6" w:rsidRPr="00B63EB6" w:rsidRDefault="00B63EB6" w:rsidP="00B63EB6">
                  <w:pPr>
                    <w:jc w:val="center"/>
                    <w:rPr>
                      <w:b/>
                      <w:i/>
                      <w:sz w:val="32"/>
                      <w:szCs w:val="32"/>
                    </w:rPr>
                  </w:pPr>
                  <w:r w:rsidRPr="00B63EB6">
                    <w:rPr>
                      <w:b/>
                      <w:i/>
                      <w:sz w:val="32"/>
                      <w:szCs w:val="32"/>
                    </w:rPr>
                    <w:t>Avv. Concetto Pirrottina</w:t>
                  </w:r>
                </w:p>
                <w:p w:rsidR="00B63EB6" w:rsidRDefault="00B63EB6" w:rsidP="00B63EB6">
                  <w:pPr>
                    <w:jc w:val="center"/>
                    <w:rPr>
                      <w:i/>
                      <w:sz w:val="26"/>
                      <w:szCs w:val="26"/>
                    </w:rPr>
                  </w:pPr>
                  <w:r w:rsidRPr="00B63EB6">
                    <w:rPr>
                      <w:b/>
                      <w:i/>
                      <w:sz w:val="26"/>
                      <w:szCs w:val="26"/>
                    </w:rPr>
                    <w:t>Patrocinante in Cassazione</w:t>
                  </w:r>
                </w:p>
                <w:p w:rsidR="00B63EB6" w:rsidRPr="00B63EB6" w:rsidRDefault="00B63EB6" w:rsidP="00B63EB6">
                  <w:pPr>
                    <w:jc w:val="center"/>
                    <w:rPr>
                      <w:sz w:val="26"/>
                      <w:szCs w:val="26"/>
                    </w:rPr>
                  </w:pPr>
                  <w:r w:rsidRPr="00B63EB6">
                    <w:rPr>
                      <w:sz w:val="26"/>
                      <w:szCs w:val="26"/>
                    </w:rPr>
                    <w:t>Via N. Pizi, 76 – 89015 Palmi (RC</w:t>
                  </w:r>
                  <w:r>
                    <w:rPr>
                      <w:sz w:val="26"/>
                      <w:szCs w:val="26"/>
                    </w:rPr>
                    <w:t>)</w:t>
                  </w:r>
                </w:p>
                <w:p w:rsidR="00B63EB6" w:rsidRPr="00B63EB6" w:rsidRDefault="00B63EB6" w:rsidP="00B63EB6">
                  <w:pPr>
                    <w:jc w:val="center"/>
                  </w:pPr>
                  <w:r w:rsidRPr="00B63EB6">
                    <w:rPr>
                      <w:sz w:val="26"/>
                      <w:szCs w:val="26"/>
                    </w:rPr>
                    <w:t>0966 46855 - avv.pirrottina@libero.it</w:t>
                  </w:r>
                </w:p>
              </w:txbxContent>
            </v:textbox>
            <w10:wrap type="square"/>
          </v:shape>
        </w:pict>
      </w:r>
    </w:p>
    <w:p w:rsidR="00C07548" w:rsidRPr="00B83837" w:rsidRDefault="00C07548" w:rsidP="0036256E">
      <w:pPr>
        <w:autoSpaceDE w:val="0"/>
        <w:autoSpaceDN w:val="0"/>
        <w:adjustRightInd w:val="0"/>
        <w:spacing w:line="360" w:lineRule="auto"/>
        <w:ind w:right="1274"/>
        <w:jc w:val="center"/>
        <w:rPr>
          <w:rFonts w:eastAsia="TimesNewRomanPSMT"/>
          <w:b/>
          <w:sz w:val="24"/>
          <w:szCs w:val="24"/>
          <w:lang w:eastAsia="en-US"/>
        </w:rPr>
      </w:pPr>
    </w:p>
    <w:p w:rsidR="0036256E" w:rsidRPr="00B83837" w:rsidRDefault="0036256E" w:rsidP="0036256E">
      <w:pPr>
        <w:autoSpaceDE w:val="0"/>
        <w:autoSpaceDN w:val="0"/>
        <w:adjustRightInd w:val="0"/>
        <w:spacing w:line="360" w:lineRule="auto"/>
        <w:ind w:right="1274"/>
        <w:jc w:val="center"/>
        <w:rPr>
          <w:rFonts w:eastAsia="TimesNewRomanPSMT"/>
          <w:b/>
          <w:sz w:val="24"/>
          <w:szCs w:val="24"/>
          <w:lang w:eastAsia="en-US"/>
        </w:rPr>
      </w:pPr>
    </w:p>
    <w:p w:rsidR="00C31B73" w:rsidRPr="00B83837" w:rsidRDefault="00C31B73" w:rsidP="0036256E">
      <w:pPr>
        <w:autoSpaceDE w:val="0"/>
        <w:autoSpaceDN w:val="0"/>
        <w:adjustRightInd w:val="0"/>
        <w:spacing w:line="360" w:lineRule="auto"/>
        <w:ind w:right="1274"/>
        <w:jc w:val="center"/>
        <w:rPr>
          <w:rFonts w:eastAsia="TimesNewRomanPSMT"/>
          <w:b/>
          <w:sz w:val="24"/>
          <w:szCs w:val="24"/>
          <w:lang w:eastAsia="en-US"/>
        </w:rPr>
      </w:pPr>
      <w:r w:rsidRPr="00B83837">
        <w:rPr>
          <w:rFonts w:eastAsia="TimesNewRomanPSMT"/>
          <w:b/>
          <w:sz w:val="24"/>
          <w:szCs w:val="24"/>
          <w:lang w:eastAsia="en-US"/>
        </w:rPr>
        <w:t xml:space="preserve">TRIBUNALE DI </w:t>
      </w:r>
      <w:r w:rsidR="00821603">
        <w:rPr>
          <w:rFonts w:eastAsia="TimesNewRomanPSMT"/>
          <w:b/>
          <w:sz w:val="24"/>
          <w:szCs w:val="24"/>
          <w:lang w:eastAsia="en-US"/>
        </w:rPr>
        <w:t>BUSTO ARSIZIO</w:t>
      </w:r>
      <w:bookmarkStart w:id="0" w:name="_GoBack"/>
      <w:bookmarkEnd w:id="0"/>
      <w:r w:rsidR="00A13002" w:rsidRPr="00B83837">
        <w:rPr>
          <w:rFonts w:eastAsia="TimesNewRomanPSMT"/>
          <w:b/>
          <w:sz w:val="24"/>
          <w:szCs w:val="24"/>
          <w:lang w:eastAsia="en-US"/>
        </w:rPr>
        <w:t xml:space="preserve"> - </w:t>
      </w:r>
      <w:r w:rsidRPr="00B83837">
        <w:rPr>
          <w:rFonts w:eastAsia="TimesNewRomanPSMT"/>
          <w:b/>
          <w:sz w:val="24"/>
          <w:szCs w:val="24"/>
          <w:lang w:eastAsia="en-US"/>
        </w:rPr>
        <w:t xml:space="preserve">SEZ. LAVORO </w:t>
      </w:r>
    </w:p>
    <w:p w:rsidR="00C31B73" w:rsidRPr="00B83837" w:rsidRDefault="00C31B73" w:rsidP="0036256E">
      <w:pPr>
        <w:autoSpaceDE w:val="0"/>
        <w:autoSpaceDN w:val="0"/>
        <w:adjustRightInd w:val="0"/>
        <w:spacing w:line="360" w:lineRule="auto"/>
        <w:ind w:right="1274"/>
        <w:jc w:val="center"/>
        <w:rPr>
          <w:rFonts w:eastAsia="TimesNewRomanPSMT"/>
          <w:b/>
          <w:bCs/>
          <w:sz w:val="24"/>
          <w:szCs w:val="24"/>
          <w:lang w:eastAsia="en-US"/>
        </w:rPr>
      </w:pPr>
      <w:r w:rsidRPr="00B83837">
        <w:rPr>
          <w:rFonts w:eastAsia="TimesNewRomanPSMT"/>
          <w:b/>
          <w:sz w:val="24"/>
          <w:szCs w:val="24"/>
          <w:lang w:eastAsia="en-US"/>
        </w:rPr>
        <w:t>RICORSO EX ART.700 C.P.C.</w:t>
      </w:r>
    </w:p>
    <w:p w:rsidR="00A7664E" w:rsidRPr="00B83837" w:rsidRDefault="00C31B73" w:rsidP="0036256E">
      <w:pPr>
        <w:autoSpaceDE w:val="0"/>
        <w:autoSpaceDN w:val="0"/>
        <w:adjustRightInd w:val="0"/>
        <w:spacing w:line="360" w:lineRule="auto"/>
        <w:ind w:right="1274"/>
        <w:jc w:val="center"/>
        <w:rPr>
          <w:rFonts w:eastAsia="TimesNewRomanPSMT"/>
          <w:b/>
          <w:sz w:val="24"/>
          <w:szCs w:val="24"/>
          <w:lang w:eastAsia="en-US"/>
        </w:rPr>
      </w:pPr>
      <w:r w:rsidRPr="00B83837">
        <w:rPr>
          <w:rFonts w:eastAsia="TimesNewRomanPSMT"/>
          <w:b/>
          <w:sz w:val="24"/>
          <w:szCs w:val="24"/>
          <w:lang w:eastAsia="en-US"/>
        </w:rPr>
        <w:t>Con richiesta di autorizzazione alla notifica nei confronti dei litisconsorti, ai sensi dell’art. 151 c.p.c.</w:t>
      </w:r>
    </w:p>
    <w:p w:rsidR="00C31B73" w:rsidRPr="00B83837" w:rsidRDefault="00A7664E" w:rsidP="0036256E">
      <w:pPr>
        <w:autoSpaceDE w:val="0"/>
        <w:autoSpaceDN w:val="0"/>
        <w:adjustRightInd w:val="0"/>
        <w:spacing w:line="360" w:lineRule="auto"/>
        <w:ind w:right="1274"/>
        <w:jc w:val="center"/>
        <w:rPr>
          <w:rFonts w:eastAsia="TimesNewRomanPSMT"/>
          <w:b/>
          <w:bCs/>
          <w:sz w:val="24"/>
          <w:szCs w:val="24"/>
          <w:lang w:eastAsia="en-US"/>
        </w:rPr>
      </w:pPr>
      <w:r w:rsidRPr="00B83837">
        <w:rPr>
          <w:rFonts w:eastAsia="TimesNewRomanPSMT"/>
          <w:b/>
          <w:sz w:val="24"/>
          <w:szCs w:val="24"/>
          <w:lang w:eastAsia="en-US"/>
        </w:rPr>
        <w:t>per</w:t>
      </w:r>
    </w:p>
    <w:p w:rsidR="00C31B73" w:rsidRPr="00B83837" w:rsidRDefault="00C31B73" w:rsidP="0036256E">
      <w:pPr>
        <w:pStyle w:val="Bollo"/>
        <w:spacing w:line="360" w:lineRule="auto"/>
        <w:ind w:right="1274"/>
        <w:rPr>
          <w:rFonts w:ascii="Times New Roman" w:hAnsi="Times New Roman"/>
          <w:szCs w:val="24"/>
        </w:rPr>
      </w:pPr>
      <w:r w:rsidRPr="00B83837">
        <w:rPr>
          <w:rFonts w:ascii="Times New Roman" w:hAnsi="Times New Roman"/>
          <w:szCs w:val="24"/>
        </w:rPr>
        <w:t xml:space="preserve">La sig.ra </w:t>
      </w:r>
      <w:r w:rsidR="00107626">
        <w:rPr>
          <w:rFonts w:ascii="Times New Roman" w:hAnsi="Times New Roman"/>
          <w:b/>
          <w:szCs w:val="24"/>
          <w:u w:val="single"/>
        </w:rPr>
        <w:t>MAFALLA Rosaria</w:t>
      </w:r>
      <w:r w:rsidRPr="00B83837">
        <w:rPr>
          <w:rFonts w:ascii="Times New Roman" w:hAnsi="Times New Roman"/>
          <w:b/>
          <w:szCs w:val="24"/>
          <w:u w:val="single"/>
        </w:rPr>
        <w:t>,</w:t>
      </w:r>
      <w:r w:rsidRPr="00B83837">
        <w:rPr>
          <w:rFonts w:ascii="Times New Roman" w:hAnsi="Times New Roman"/>
          <w:b/>
          <w:szCs w:val="24"/>
        </w:rPr>
        <w:t xml:space="preserve"> </w:t>
      </w:r>
      <w:r w:rsidRPr="00B83837">
        <w:rPr>
          <w:rFonts w:ascii="Times New Roman" w:hAnsi="Times New Roman"/>
          <w:szCs w:val="24"/>
        </w:rPr>
        <w:t xml:space="preserve">nata a </w:t>
      </w:r>
      <w:r w:rsidR="00107626">
        <w:rPr>
          <w:rFonts w:ascii="Times New Roman" w:hAnsi="Times New Roman"/>
          <w:szCs w:val="24"/>
        </w:rPr>
        <w:t>Palmi</w:t>
      </w:r>
      <w:r w:rsidRPr="00B83837">
        <w:rPr>
          <w:rFonts w:ascii="Times New Roman" w:hAnsi="Times New Roman"/>
          <w:szCs w:val="24"/>
        </w:rPr>
        <w:t xml:space="preserve"> (RC) il </w:t>
      </w:r>
      <w:r w:rsidR="00107626">
        <w:rPr>
          <w:rFonts w:ascii="Times New Roman" w:hAnsi="Times New Roman"/>
          <w:szCs w:val="24"/>
        </w:rPr>
        <w:t>23/04/1970</w:t>
      </w:r>
      <w:r w:rsidRPr="00B83837">
        <w:rPr>
          <w:rFonts w:ascii="Times New Roman" w:hAnsi="Times New Roman"/>
          <w:szCs w:val="24"/>
        </w:rPr>
        <w:t xml:space="preserve"> e</w:t>
      </w:r>
      <w:r w:rsidR="00107626">
        <w:rPr>
          <w:rFonts w:ascii="Times New Roman" w:hAnsi="Times New Roman"/>
          <w:szCs w:val="24"/>
        </w:rPr>
        <w:t xml:space="preserve">d ivi residente </w:t>
      </w:r>
      <w:r w:rsidRPr="00B83837">
        <w:rPr>
          <w:rFonts w:ascii="Times New Roman" w:hAnsi="Times New Roman"/>
          <w:szCs w:val="24"/>
        </w:rPr>
        <w:t xml:space="preserve">alla via </w:t>
      </w:r>
      <w:r w:rsidR="00107626">
        <w:rPr>
          <w:rFonts w:ascii="Times New Roman" w:hAnsi="Times New Roman"/>
          <w:szCs w:val="24"/>
        </w:rPr>
        <w:t>Lipari</w:t>
      </w:r>
      <w:r w:rsidRPr="00B83837">
        <w:rPr>
          <w:rFonts w:ascii="Times New Roman" w:hAnsi="Times New Roman"/>
          <w:szCs w:val="24"/>
        </w:rPr>
        <w:t xml:space="preserve"> n. </w:t>
      </w:r>
      <w:r w:rsidR="00107626">
        <w:rPr>
          <w:rFonts w:ascii="Times New Roman" w:hAnsi="Times New Roman"/>
          <w:szCs w:val="24"/>
        </w:rPr>
        <w:t>23</w:t>
      </w:r>
      <w:r w:rsidRPr="00B83837">
        <w:rPr>
          <w:rFonts w:ascii="Times New Roman" w:hAnsi="Times New Roman"/>
          <w:szCs w:val="24"/>
        </w:rPr>
        <w:t xml:space="preserve">, C.F. </w:t>
      </w:r>
      <w:r w:rsidR="00107626" w:rsidRPr="00EF2E2A">
        <w:rPr>
          <w:rFonts w:ascii="Times New Roman" w:hAnsi="Times New Roman"/>
          <w:bCs/>
          <w:szCs w:val="24"/>
        </w:rPr>
        <w:t>MFLRSR70D63G288</w:t>
      </w:r>
      <w:r w:rsidR="00107626" w:rsidRPr="00EF2E2A">
        <w:rPr>
          <w:rFonts w:ascii="Times New Roman" w:hAnsi="Times New Roman"/>
          <w:szCs w:val="24"/>
        </w:rPr>
        <w:t>S</w:t>
      </w:r>
      <w:r w:rsidRPr="00B83837">
        <w:rPr>
          <w:rFonts w:ascii="Times New Roman" w:hAnsi="Times New Roman"/>
          <w:szCs w:val="24"/>
        </w:rPr>
        <w:t>, rappresentata e difesa come da procura</w:t>
      </w:r>
      <w:r w:rsidR="0036256E" w:rsidRPr="00B83837">
        <w:rPr>
          <w:rFonts w:ascii="Times New Roman" w:hAnsi="Times New Roman"/>
          <w:szCs w:val="24"/>
        </w:rPr>
        <w:t xml:space="preserve"> allegata al </w:t>
      </w:r>
      <w:r w:rsidRPr="00B83837">
        <w:rPr>
          <w:rFonts w:ascii="Times New Roman" w:hAnsi="Times New Roman"/>
          <w:szCs w:val="24"/>
        </w:rPr>
        <w:t>presente atto dall'Avv. Concetto Pirrottina (c.f. PRRCCT73B08G288B) del foro di Palmi,</w:t>
      </w:r>
      <w:r w:rsidR="00CE024E" w:rsidRPr="00B83837">
        <w:rPr>
          <w:rFonts w:ascii="Times New Roman" w:hAnsi="Times New Roman"/>
          <w:szCs w:val="24"/>
        </w:rPr>
        <w:t xml:space="preserve"> </w:t>
      </w:r>
      <w:r w:rsidRPr="00B83837">
        <w:rPr>
          <w:rFonts w:ascii="Times New Roman" w:hAnsi="Times New Roman"/>
          <w:szCs w:val="24"/>
        </w:rPr>
        <w:t xml:space="preserve">elettivamente domiciliata </w:t>
      </w:r>
      <w:r w:rsidR="006436D8" w:rsidRPr="00B83837">
        <w:rPr>
          <w:rFonts w:ascii="Times New Roman" w:hAnsi="Times New Roman"/>
          <w:szCs w:val="24"/>
        </w:rPr>
        <w:t xml:space="preserve">in </w:t>
      </w:r>
      <w:r w:rsidR="00EF2E2A" w:rsidRPr="00EF2E2A">
        <w:rPr>
          <w:rFonts w:ascii="Times New Roman" w:hAnsi="Times New Roman"/>
          <w:szCs w:val="24"/>
        </w:rPr>
        <w:t>Milano (20131) presso lo Studio Legale Fi</w:t>
      </w:r>
      <w:r w:rsidR="007469BD">
        <w:rPr>
          <w:rFonts w:ascii="Times New Roman" w:hAnsi="Times New Roman"/>
          <w:szCs w:val="24"/>
        </w:rPr>
        <w:t>e</w:t>
      </w:r>
      <w:r w:rsidR="00EF2E2A" w:rsidRPr="00EF2E2A">
        <w:rPr>
          <w:rFonts w:ascii="Times New Roman" w:hAnsi="Times New Roman"/>
          <w:szCs w:val="24"/>
        </w:rPr>
        <w:t>rtler-Musacchio, sito in Via Teodori n. 44</w:t>
      </w:r>
      <w:r w:rsidRPr="00B83837">
        <w:rPr>
          <w:rFonts w:ascii="Times New Roman" w:hAnsi="Times New Roman"/>
          <w:szCs w:val="24"/>
        </w:rPr>
        <w:t xml:space="preserve">, e che dichiara di volere ricevere le comunicazioni di rito ai sensi degli artt. 133, 134 e 176 al numero di fax 0966/413945 o indirizzo di posta elettronica certificato </w:t>
      </w:r>
      <w:hyperlink r:id="rId8" w:history="1">
        <w:r w:rsidRPr="00B83837">
          <w:rPr>
            <w:rStyle w:val="Collegamentoipertestuale"/>
            <w:rFonts w:ascii="Times New Roman" w:hAnsi="Times New Roman"/>
            <w:szCs w:val="24"/>
          </w:rPr>
          <w:t>avvconcettopirrottina@pecstudio.it</w:t>
        </w:r>
      </w:hyperlink>
      <w:r w:rsidRPr="00B83837">
        <w:rPr>
          <w:rFonts w:ascii="Times New Roman" w:hAnsi="Times New Roman"/>
          <w:szCs w:val="24"/>
        </w:rPr>
        <w:t>,</w:t>
      </w:r>
    </w:p>
    <w:p w:rsidR="00C31B73" w:rsidRPr="00B83837" w:rsidRDefault="00C31B73" w:rsidP="0036256E">
      <w:pPr>
        <w:pStyle w:val="Bollo"/>
        <w:spacing w:line="360" w:lineRule="auto"/>
        <w:ind w:right="1274"/>
        <w:jc w:val="right"/>
        <w:rPr>
          <w:rFonts w:ascii="Times New Roman" w:hAnsi="Times New Roman"/>
          <w:b/>
          <w:i/>
          <w:szCs w:val="24"/>
        </w:rPr>
      </w:pPr>
      <w:r w:rsidRPr="00B83837">
        <w:rPr>
          <w:rFonts w:ascii="Times New Roman" w:hAnsi="Times New Roman"/>
          <w:b/>
          <w:i/>
          <w:szCs w:val="24"/>
        </w:rPr>
        <w:t xml:space="preserve">- ricorrente – </w:t>
      </w:r>
    </w:p>
    <w:p w:rsidR="00C31B73" w:rsidRPr="00B83837" w:rsidRDefault="00BD4FD6" w:rsidP="0036256E">
      <w:pPr>
        <w:autoSpaceDE w:val="0"/>
        <w:autoSpaceDN w:val="0"/>
        <w:adjustRightInd w:val="0"/>
        <w:spacing w:line="360" w:lineRule="auto"/>
        <w:ind w:right="1274"/>
        <w:jc w:val="center"/>
        <w:rPr>
          <w:rFonts w:eastAsia="TimesNewRomanPSMT"/>
          <w:b/>
          <w:sz w:val="24"/>
          <w:szCs w:val="24"/>
          <w:lang w:eastAsia="en-US"/>
        </w:rPr>
      </w:pPr>
      <w:r w:rsidRPr="00B83837">
        <w:rPr>
          <w:rFonts w:eastAsia="TimesNewRomanPSMT"/>
          <w:b/>
          <w:sz w:val="24"/>
          <w:szCs w:val="24"/>
          <w:lang w:eastAsia="en-US"/>
        </w:rPr>
        <w:t>c</w:t>
      </w:r>
      <w:r w:rsidR="00C31B73" w:rsidRPr="00B83837">
        <w:rPr>
          <w:rFonts w:eastAsia="TimesNewRomanPSMT"/>
          <w:b/>
          <w:sz w:val="24"/>
          <w:szCs w:val="24"/>
          <w:lang w:eastAsia="en-US"/>
        </w:rPr>
        <w:t>ontro</w:t>
      </w:r>
    </w:p>
    <w:p w:rsidR="00C31B73" w:rsidRPr="00B83837" w:rsidRDefault="00C31B73"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b/>
          <w:sz w:val="24"/>
          <w:szCs w:val="24"/>
          <w:u w:val="single"/>
          <w:lang w:eastAsia="en-US"/>
        </w:rPr>
        <w:t>Ministero dell’Istruzione, dell’Università e della Ricerca</w:t>
      </w:r>
      <w:r w:rsidRPr="00B83837">
        <w:rPr>
          <w:rFonts w:eastAsia="TimesNewRomanPSMT"/>
          <w:b/>
          <w:sz w:val="24"/>
          <w:szCs w:val="24"/>
          <w:lang w:eastAsia="en-US"/>
        </w:rPr>
        <w:t xml:space="preserve">, </w:t>
      </w:r>
      <w:r w:rsidR="00A13002" w:rsidRPr="00B83837">
        <w:rPr>
          <w:rFonts w:eastAsia="TimesNewRomanPSMT"/>
          <w:sz w:val="24"/>
          <w:szCs w:val="24"/>
          <w:lang w:eastAsia="en-US"/>
        </w:rPr>
        <w:t xml:space="preserve">(Cod Fis 80185250588) </w:t>
      </w:r>
      <w:r w:rsidRPr="00B83837">
        <w:rPr>
          <w:rFonts w:eastAsia="TimesNewRomanPSMT"/>
          <w:sz w:val="24"/>
          <w:szCs w:val="24"/>
          <w:lang w:eastAsia="en-US"/>
        </w:rPr>
        <w:t xml:space="preserve">in persona del </w:t>
      </w:r>
      <w:r w:rsidR="00BD4FD6" w:rsidRPr="00B83837">
        <w:rPr>
          <w:rFonts w:eastAsia="TimesNewRomanPSMT"/>
          <w:sz w:val="24"/>
          <w:szCs w:val="24"/>
          <w:lang w:eastAsia="en-US"/>
        </w:rPr>
        <w:t xml:space="preserve">Ministro </w:t>
      </w:r>
      <w:r w:rsidRPr="00B83837">
        <w:rPr>
          <w:rFonts w:eastAsia="TimesNewRomanPSMT"/>
          <w:sz w:val="24"/>
          <w:szCs w:val="24"/>
          <w:lang w:eastAsia="en-US"/>
        </w:rPr>
        <w:t>legale rappresentante pro tempore</w:t>
      </w:r>
      <w:r w:rsidR="00A13002" w:rsidRPr="00B83837">
        <w:rPr>
          <w:rFonts w:eastAsia="TimesNewRomanPSMT"/>
          <w:sz w:val="24"/>
          <w:szCs w:val="24"/>
          <w:lang w:eastAsia="en-US"/>
        </w:rPr>
        <w:t xml:space="preserve">, </w:t>
      </w:r>
      <w:r w:rsidR="00BD4FD6" w:rsidRPr="00B83837">
        <w:rPr>
          <w:rFonts w:eastAsia="TimesNewRomanPSMT"/>
          <w:sz w:val="24"/>
          <w:szCs w:val="24"/>
          <w:lang w:eastAsia="en-US"/>
        </w:rPr>
        <w:t xml:space="preserve">presso la sede in Roma Viale Trastevere 76/a, </w:t>
      </w:r>
      <w:r w:rsidR="00A13002" w:rsidRPr="00B83837">
        <w:rPr>
          <w:rFonts w:eastAsia="TimesNewRomanPSMT"/>
          <w:sz w:val="24"/>
          <w:szCs w:val="24"/>
          <w:lang w:eastAsia="en-US"/>
        </w:rPr>
        <w:t xml:space="preserve">elettivamente domiciliato </w:t>
      </w:r>
      <w:r w:rsidR="00A13002" w:rsidRPr="00B83837">
        <w:rPr>
          <w:rFonts w:eastAsia="TimesNewRomanPSMT"/>
          <w:i/>
          <w:sz w:val="24"/>
          <w:szCs w:val="24"/>
          <w:lang w:eastAsia="en-US"/>
        </w:rPr>
        <w:t>ex lege</w:t>
      </w:r>
      <w:r w:rsidR="00A13002" w:rsidRPr="00B83837">
        <w:rPr>
          <w:rFonts w:eastAsia="TimesNewRomanPSMT"/>
          <w:sz w:val="24"/>
          <w:szCs w:val="24"/>
          <w:lang w:eastAsia="en-US"/>
        </w:rPr>
        <w:t xml:space="preserve"> presso l’Avvocatura Distrettuale dello Stato</w:t>
      </w:r>
      <w:r w:rsidR="00CE024E" w:rsidRPr="00B83837">
        <w:rPr>
          <w:rFonts w:eastAsia="TimesNewRomanPSMT"/>
          <w:sz w:val="24"/>
          <w:szCs w:val="24"/>
          <w:lang w:eastAsia="en-US"/>
        </w:rPr>
        <w:t xml:space="preserve"> di </w:t>
      </w:r>
      <w:r w:rsidR="00EF2E2A">
        <w:rPr>
          <w:rFonts w:eastAsia="TimesNewRomanPSMT"/>
          <w:sz w:val="24"/>
          <w:szCs w:val="24"/>
          <w:lang w:eastAsia="en-US"/>
        </w:rPr>
        <w:t>Milano Via Carlo Freguglia, 1</w:t>
      </w:r>
      <w:r w:rsidR="00EF2E2A" w:rsidRPr="00EF2E2A">
        <w:rPr>
          <w:rFonts w:eastAsia="TimesNewRomanPSMT"/>
          <w:sz w:val="24"/>
          <w:szCs w:val="24"/>
          <w:lang w:eastAsia="en-US"/>
        </w:rPr>
        <w:t>, 20100</w:t>
      </w:r>
      <w:r w:rsidR="00EF2E2A">
        <w:rPr>
          <w:rFonts w:ascii="Arial" w:hAnsi="Arial" w:cs="Arial"/>
          <w:color w:val="222222"/>
          <w:shd w:val="clear" w:color="auto" w:fill="FFFFFF"/>
        </w:rPr>
        <w:t xml:space="preserve"> </w:t>
      </w:r>
      <w:r w:rsidR="00EF2E2A" w:rsidRPr="00EF2E2A">
        <w:rPr>
          <w:rFonts w:eastAsia="TimesNewRomanPSMT"/>
          <w:sz w:val="24"/>
          <w:szCs w:val="24"/>
          <w:lang w:eastAsia="en-US"/>
        </w:rPr>
        <w:t>Milano</w:t>
      </w:r>
      <w:r w:rsidRPr="00B83837">
        <w:rPr>
          <w:rFonts w:eastAsia="TimesNewRomanPSMT"/>
          <w:sz w:val="24"/>
          <w:szCs w:val="24"/>
          <w:lang w:eastAsia="en-US"/>
        </w:rPr>
        <w:t>;</w:t>
      </w:r>
    </w:p>
    <w:p w:rsidR="00C31B73" w:rsidRPr="00B83837" w:rsidRDefault="00BD4FD6" w:rsidP="0036256E">
      <w:pPr>
        <w:autoSpaceDE w:val="0"/>
        <w:autoSpaceDN w:val="0"/>
        <w:adjustRightInd w:val="0"/>
        <w:spacing w:line="360" w:lineRule="auto"/>
        <w:ind w:right="1274"/>
        <w:jc w:val="center"/>
        <w:rPr>
          <w:rFonts w:eastAsia="TimesNewRomanPSMT"/>
          <w:b/>
          <w:sz w:val="24"/>
          <w:szCs w:val="24"/>
          <w:lang w:eastAsia="en-US"/>
        </w:rPr>
      </w:pPr>
      <w:r w:rsidRPr="00B83837">
        <w:rPr>
          <w:rFonts w:eastAsia="TimesNewRomanPSMT"/>
          <w:b/>
          <w:sz w:val="24"/>
          <w:szCs w:val="24"/>
          <w:lang w:eastAsia="en-US"/>
        </w:rPr>
        <w:t>nonchè</w:t>
      </w:r>
    </w:p>
    <w:p w:rsidR="00BD4FD6" w:rsidRPr="00B83837" w:rsidRDefault="00C31B73"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b/>
          <w:sz w:val="24"/>
          <w:szCs w:val="24"/>
          <w:u w:val="single"/>
          <w:lang w:eastAsia="en-US"/>
        </w:rPr>
        <w:t xml:space="preserve">Ufficio Scolastico </w:t>
      </w:r>
      <w:r w:rsidR="00BD4FD6" w:rsidRPr="00B83837">
        <w:rPr>
          <w:rFonts w:eastAsia="TimesNewRomanPSMT"/>
          <w:b/>
          <w:sz w:val="24"/>
          <w:szCs w:val="24"/>
          <w:u w:val="single"/>
          <w:lang w:eastAsia="en-US"/>
        </w:rPr>
        <w:t>Regionale</w:t>
      </w:r>
      <w:r w:rsidR="00FB579A" w:rsidRPr="00B83837">
        <w:rPr>
          <w:rFonts w:eastAsia="TimesNewRomanPSMT"/>
          <w:b/>
          <w:sz w:val="24"/>
          <w:szCs w:val="24"/>
          <w:u w:val="single"/>
          <w:lang w:eastAsia="en-US"/>
        </w:rPr>
        <w:t xml:space="preserve"> per la Calabria</w:t>
      </w:r>
      <w:r w:rsidRPr="00B83837">
        <w:rPr>
          <w:rFonts w:eastAsia="TimesNewRomanPSMT"/>
          <w:b/>
          <w:sz w:val="24"/>
          <w:szCs w:val="24"/>
          <w:u w:val="single"/>
          <w:lang w:eastAsia="en-US"/>
        </w:rPr>
        <w:t xml:space="preserve">, </w:t>
      </w:r>
      <w:r w:rsidR="00BD4FD6" w:rsidRPr="00B83837">
        <w:rPr>
          <w:rFonts w:eastAsia="TimesNewRomanPSMT"/>
          <w:b/>
          <w:sz w:val="24"/>
          <w:szCs w:val="24"/>
          <w:u w:val="single"/>
          <w:lang w:eastAsia="en-US"/>
        </w:rPr>
        <w:t xml:space="preserve">Direzione Generale Ufficio </w:t>
      </w:r>
      <w:r w:rsidR="0036256E" w:rsidRPr="00B83837">
        <w:rPr>
          <w:rFonts w:eastAsia="TimesNewRomanPSMT"/>
          <w:b/>
          <w:sz w:val="24"/>
          <w:szCs w:val="24"/>
          <w:u w:val="single"/>
          <w:lang w:eastAsia="en-US"/>
        </w:rPr>
        <w:t>V</w:t>
      </w:r>
      <w:r w:rsidR="00BD4FD6" w:rsidRPr="00B83837">
        <w:rPr>
          <w:rFonts w:eastAsia="TimesNewRomanPSMT"/>
          <w:b/>
          <w:sz w:val="24"/>
          <w:szCs w:val="24"/>
          <w:u w:val="single"/>
          <w:lang w:eastAsia="en-US"/>
        </w:rPr>
        <w:t>I, Ambito Territoriale per la Provincia di Reggio Calabria</w:t>
      </w:r>
      <w:r w:rsidR="00BD4FD6" w:rsidRPr="00B83837">
        <w:rPr>
          <w:rFonts w:eastAsia="TimesNewRomanPSMT"/>
          <w:sz w:val="24"/>
          <w:szCs w:val="24"/>
          <w:lang w:eastAsia="en-US"/>
        </w:rPr>
        <w:t xml:space="preserve">, (cod. fis 80007410808) </w:t>
      </w:r>
      <w:r w:rsidRPr="00B83837">
        <w:rPr>
          <w:rFonts w:eastAsia="TimesNewRomanPSMT"/>
          <w:sz w:val="24"/>
          <w:szCs w:val="24"/>
          <w:lang w:eastAsia="en-US"/>
        </w:rPr>
        <w:t>in persona del legale rappresentante pro tempore</w:t>
      </w:r>
      <w:r w:rsidR="00BD4FD6" w:rsidRPr="00B83837">
        <w:rPr>
          <w:rFonts w:eastAsia="TimesNewRomanPSMT"/>
          <w:sz w:val="24"/>
          <w:szCs w:val="24"/>
          <w:lang w:eastAsia="en-US"/>
        </w:rPr>
        <w:t>, con sede in Reggio Calabria Via Sant’Anna II^ Tronco, Località Spirito santo</w:t>
      </w:r>
      <w:r w:rsidRPr="00B83837">
        <w:rPr>
          <w:rFonts w:eastAsia="TimesNewRomanPSMT"/>
          <w:sz w:val="24"/>
          <w:szCs w:val="24"/>
          <w:lang w:eastAsia="en-US"/>
        </w:rPr>
        <w:t>;</w:t>
      </w:r>
    </w:p>
    <w:p w:rsidR="00BD4FD6" w:rsidRPr="00B83837" w:rsidRDefault="00C31B73" w:rsidP="0036256E">
      <w:pPr>
        <w:autoSpaceDE w:val="0"/>
        <w:autoSpaceDN w:val="0"/>
        <w:adjustRightInd w:val="0"/>
        <w:spacing w:line="360" w:lineRule="auto"/>
        <w:ind w:right="1274"/>
        <w:jc w:val="center"/>
        <w:rPr>
          <w:rFonts w:eastAsia="TimesNewRomanPSMT"/>
          <w:b/>
          <w:sz w:val="24"/>
          <w:szCs w:val="24"/>
          <w:lang w:eastAsia="en-US"/>
        </w:rPr>
      </w:pPr>
      <w:r w:rsidRPr="00B83837">
        <w:rPr>
          <w:rFonts w:eastAsia="TimesNewRomanPSMT"/>
          <w:b/>
          <w:sz w:val="24"/>
          <w:szCs w:val="24"/>
          <w:lang w:eastAsia="en-US"/>
        </w:rPr>
        <w:t>e nei confronti di</w:t>
      </w:r>
    </w:p>
    <w:p w:rsidR="00C31B73" w:rsidRPr="00B83837" w:rsidRDefault="0036256E"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b/>
          <w:sz w:val="24"/>
          <w:szCs w:val="24"/>
          <w:u w:val="single"/>
          <w:lang w:eastAsia="en-US"/>
        </w:rPr>
        <w:t>tutti i D</w:t>
      </w:r>
      <w:r w:rsidR="00C31B73" w:rsidRPr="00B83837">
        <w:rPr>
          <w:rFonts w:eastAsia="TimesNewRomanPSMT"/>
          <w:b/>
          <w:sz w:val="24"/>
          <w:szCs w:val="24"/>
          <w:u w:val="single"/>
          <w:lang w:eastAsia="en-US"/>
        </w:rPr>
        <w:t>ocenti</w:t>
      </w:r>
      <w:r w:rsidR="00C82D26" w:rsidRPr="00B83837">
        <w:rPr>
          <w:rFonts w:eastAsia="TimesNewRomanPSMT"/>
          <w:b/>
          <w:sz w:val="24"/>
          <w:szCs w:val="24"/>
          <w:u w:val="single"/>
          <w:lang w:eastAsia="en-US"/>
        </w:rPr>
        <w:t xml:space="preserve"> controinteressati</w:t>
      </w:r>
      <w:r w:rsidR="00C31B73" w:rsidRPr="00B83837">
        <w:rPr>
          <w:rFonts w:eastAsia="TimesNewRomanPSMT"/>
          <w:sz w:val="24"/>
          <w:szCs w:val="24"/>
          <w:lang w:eastAsia="en-US"/>
        </w:rPr>
        <w:t xml:space="preserve"> inseriti nella graduatoria definitiva di assegnazione provvisoria interprovinciale nella provincia di Reggio Calabria per l’anno scolastico 2016/2017, occupanti una posizione antecedente rispetto a quella della ricorrente Sig.ra </w:t>
      </w:r>
      <w:r w:rsidR="00EF2E2A">
        <w:rPr>
          <w:rFonts w:eastAsia="TimesNewRomanPSMT"/>
          <w:sz w:val="24"/>
          <w:szCs w:val="24"/>
          <w:lang w:eastAsia="en-US"/>
        </w:rPr>
        <w:t>Mafalla Rosaria</w:t>
      </w:r>
      <w:r w:rsidR="00C31B73" w:rsidRPr="00B83837">
        <w:rPr>
          <w:rFonts w:eastAsia="TimesNewRomanPSMT"/>
          <w:sz w:val="24"/>
          <w:szCs w:val="24"/>
          <w:lang w:eastAsia="en-US"/>
        </w:rPr>
        <w:t xml:space="preserve"> (posizione n. </w:t>
      </w:r>
      <w:r w:rsidR="00953E72">
        <w:rPr>
          <w:rFonts w:eastAsia="TimesNewRomanPSMT"/>
          <w:sz w:val="24"/>
          <w:szCs w:val="24"/>
          <w:lang w:eastAsia="en-US"/>
        </w:rPr>
        <w:t>326</w:t>
      </w:r>
      <w:r w:rsidR="00C31B73" w:rsidRPr="00B83837">
        <w:rPr>
          <w:rFonts w:eastAsia="TimesNewRomanPSMT"/>
          <w:sz w:val="24"/>
          <w:szCs w:val="24"/>
          <w:lang w:eastAsia="en-US"/>
        </w:rPr>
        <w:t>)</w:t>
      </w:r>
      <w:r w:rsidR="00C82D26" w:rsidRPr="00B83837">
        <w:rPr>
          <w:rFonts w:eastAsia="TimesNewRomanPSMT"/>
          <w:sz w:val="24"/>
          <w:szCs w:val="24"/>
          <w:lang w:eastAsia="en-US"/>
        </w:rPr>
        <w:t>, per i quali si chiede sin d’ora di autorizzare, ex art. 151 cpc, la notifica attraverso la pubblicità/pubblicazione a mezzo dei canali isti</w:t>
      </w:r>
      <w:r w:rsidR="006436D8" w:rsidRPr="00B83837">
        <w:rPr>
          <w:rFonts w:eastAsia="TimesNewRomanPSMT"/>
          <w:sz w:val="24"/>
          <w:szCs w:val="24"/>
          <w:lang w:eastAsia="en-US"/>
        </w:rPr>
        <w:t>tuzionali, giusta istanza stesa in calce al presente ricorso</w:t>
      </w:r>
      <w:r w:rsidR="00C31B73" w:rsidRPr="00B83837">
        <w:rPr>
          <w:rFonts w:eastAsia="TimesNewRomanPSMT"/>
          <w:sz w:val="24"/>
          <w:szCs w:val="24"/>
          <w:lang w:eastAsia="en-US"/>
        </w:rPr>
        <w:t>.</w:t>
      </w:r>
    </w:p>
    <w:p w:rsidR="00C31B73" w:rsidRPr="00B83837" w:rsidRDefault="00C31B73" w:rsidP="0036256E">
      <w:pPr>
        <w:autoSpaceDE w:val="0"/>
        <w:autoSpaceDN w:val="0"/>
        <w:adjustRightInd w:val="0"/>
        <w:spacing w:line="360" w:lineRule="auto"/>
        <w:ind w:right="1274"/>
        <w:jc w:val="right"/>
        <w:rPr>
          <w:rFonts w:eastAsia="TimesNewRomanPSMT"/>
          <w:b/>
          <w:i/>
          <w:sz w:val="24"/>
          <w:szCs w:val="24"/>
          <w:lang w:eastAsia="en-US"/>
        </w:rPr>
      </w:pPr>
      <w:r w:rsidRPr="00B83837">
        <w:rPr>
          <w:rFonts w:eastAsia="TimesNewRomanPSMT"/>
          <w:b/>
          <w:i/>
          <w:sz w:val="24"/>
          <w:szCs w:val="24"/>
          <w:lang w:eastAsia="en-US"/>
        </w:rPr>
        <w:t xml:space="preserve">- resistenti - </w:t>
      </w:r>
    </w:p>
    <w:p w:rsidR="00C31B73" w:rsidRPr="00B83837" w:rsidRDefault="00C31B73" w:rsidP="0036256E">
      <w:pPr>
        <w:autoSpaceDE w:val="0"/>
        <w:autoSpaceDN w:val="0"/>
        <w:adjustRightInd w:val="0"/>
        <w:spacing w:line="360" w:lineRule="auto"/>
        <w:ind w:right="1274"/>
        <w:jc w:val="center"/>
        <w:rPr>
          <w:rFonts w:eastAsia="TimesNewRomanPSMT"/>
          <w:b/>
          <w:sz w:val="24"/>
          <w:szCs w:val="24"/>
          <w:lang w:eastAsia="en-US"/>
        </w:rPr>
      </w:pPr>
      <w:r w:rsidRPr="00B83837">
        <w:rPr>
          <w:rFonts w:eastAsia="TimesNewRomanPSMT"/>
          <w:b/>
          <w:sz w:val="24"/>
          <w:szCs w:val="24"/>
          <w:lang w:eastAsia="en-US"/>
        </w:rPr>
        <w:t>per l’annullamento e/o la rettifica</w:t>
      </w:r>
    </w:p>
    <w:p w:rsidR="00C31B73" w:rsidRPr="00B83837" w:rsidRDefault="00C31B73"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lastRenderedPageBreak/>
        <w:t xml:space="preserve">della graduatoria definitiva del personale docente interessato alle operazioni di utilizzazione ed assegnazione provvisoria interprovinciale e relativi elenchi esclusi – posti comuni e </w:t>
      </w:r>
      <w:r w:rsidR="00C82D26" w:rsidRPr="00B83837">
        <w:rPr>
          <w:rFonts w:eastAsia="TimesNewRomanPSMT"/>
          <w:sz w:val="24"/>
          <w:szCs w:val="24"/>
          <w:lang w:eastAsia="en-US"/>
        </w:rPr>
        <w:t>lingua inglese</w:t>
      </w:r>
      <w:r w:rsidRPr="00B83837">
        <w:rPr>
          <w:rFonts w:eastAsia="TimesNewRomanPSMT"/>
          <w:sz w:val="24"/>
          <w:szCs w:val="24"/>
          <w:lang w:eastAsia="en-US"/>
        </w:rPr>
        <w:t xml:space="preserve"> - nella provincia di Reggio Calabria per l’anno scolastico 2016/2017 – Scuola secondaria di I e II grado e Scuola Primaria posti comuni</w:t>
      </w:r>
      <w:r w:rsidR="00CE024E" w:rsidRPr="00B83837">
        <w:rPr>
          <w:rFonts w:eastAsia="TimesNewRomanPSMT"/>
          <w:sz w:val="24"/>
          <w:szCs w:val="24"/>
          <w:lang w:eastAsia="en-US"/>
        </w:rPr>
        <w:t xml:space="preserve"> e lingua inglese</w:t>
      </w:r>
      <w:r w:rsidRPr="00B83837">
        <w:rPr>
          <w:rFonts w:eastAsia="TimesNewRomanPSMT"/>
          <w:sz w:val="24"/>
          <w:szCs w:val="24"/>
          <w:lang w:eastAsia="en-US"/>
        </w:rPr>
        <w:t>, predisposta ed emessa dall’Ufficio Scolastico Regionale per la Calabria, Direzione Generale</w:t>
      </w:r>
      <w:r w:rsidR="00C82D26" w:rsidRPr="00B83837">
        <w:rPr>
          <w:rFonts w:eastAsia="TimesNewRomanPSMT"/>
          <w:sz w:val="24"/>
          <w:szCs w:val="24"/>
          <w:lang w:eastAsia="en-US"/>
        </w:rPr>
        <w:t xml:space="preserve"> Ufficio </w:t>
      </w:r>
      <w:r w:rsidRPr="00B83837">
        <w:rPr>
          <w:rFonts w:eastAsia="TimesNewRomanPSMT"/>
          <w:sz w:val="24"/>
          <w:szCs w:val="24"/>
          <w:lang w:eastAsia="en-US"/>
        </w:rPr>
        <w:t xml:space="preserve"> – Ufficio VI</w:t>
      </w:r>
      <w:r w:rsidR="00C82D26" w:rsidRPr="00B83837">
        <w:rPr>
          <w:rFonts w:eastAsia="TimesNewRomanPSMT"/>
          <w:sz w:val="24"/>
          <w:szCs w:val="24"/>
          <w:lang w:eastAsia="en-US"/>
        </w:rPr>
        <w:t xml:space="preserve"> Ambito Territoriale di Reggio Calabria</w:t>
      </w:r>
      <w:r w:rsidRPr="00B83837">
        <w:rPr>
          <w:rFonts w:eastAsia="TimesNewRomanPSMT"/>
          <w:sz w:val="24"/>
          <w:szCs w:val="24"/>
          <w:lang w:eastAsia="en-US"/>
        </w:rPr>
        <w:t>, in data 23.09.2016</w:t>
      </w:r>
      <w:r w:rsidR="00C82D26" w:rsidRPr="00B83837">
        <w:rPr>
          <w:rFonts w:eastAsia="TimesNewRomanPSMT"/>
          <w:sz w:val="24"/>
          <w:szCs w:val="24"/>
          <w:lang w:eastAsia="en-US"/>
        </w:rPr>
        <w:t xml:space="preserve"> e pubblicate con nota prot. </w:t>
      </w:r>
      <w:r w:rsidR="00C07548" w:rsidRPr="00B83837">
        <w:rPr>
          <w:rFonts w:eastAsia="TimesNewRomanPSMT"/>
          <w:sz w:val="24"/>
          <w:szCs w:val="24"/>
          <w:lang w:eastAsia="en-US"/>
        </w:rPr>
        <w:t>MIUR.</w:t>
      </w:r>
      <w:r w:rsidR="00C82D26" w:rsidRPr="00B83837">
        <w:rPr>
          <w:rFonts w:eastAsia="TimesNewRomanPSMT"/>
          <w:sz w:val="24"/>
          <w:szCs w:val="24"/>
          <w:lang w:eastAsia="en-US"/>
        </w:rPr>
        <w:t>AOOUSPRC 11273 del 23/09/2016</w:t>
      </w:r>
      <w:r w:rsidRPr="00B83837">
        <w:rPr>
          <w:rFonts w:eastAsia="TimesNewRomanPSMT"/>
          <w:sz w:val="24"/>
          <w:szCs w:val="24"/>
          <w:lang w:eastAsia="en-US"/>
        </w:rPr>
        <w:t xml:space="preserve">.  </w:t>
      </w:r>
    </w:p>
    <w:p w:rsidR="00C31B73" w:rsidRPr="00B83837" w:rsidRDefault="00CE024E" w:rsidP="0036256E">
      <w:pPr>
        <w:autoSpaceDE w:val="0"/>
        <w:autoSpaceDN w:val="0"/>
        <w:adjustRightInd w:val="0"/>
        <w:spacing w:line="360" w:lineRule="auto"/>
        <w:ind w:right="1274"/>
        <w:jc w:val="both"/>
        <w:rPr>
          <w:rFonts w:eastAsiaTheme="minorHAnsi"/>
          <w:b/>
          <w:bCs/>
          <w:sz w:val="24"/>
          <w:szCs w:val="24"/>
          <w:lang w:eastAsia="en-US"/>
        </w:rPr>
      </w:pPr>
      <w:r w:rsidRPr="00B83837">
        <w:rPr>
          <w:rFonts w:eastAsiaTheme="minorHAnsi"/>
          <w:b/>
          <w:bCs/>
          <w:sz w:val="24"/>
          <w:szCs w:val="24"/>
          <w:lang w:eastAsia="en-US"/>
        </w:rPr>
        <w:t>Premesso</w:t>
      </w:r>
    </w:p>
    <w:p w:rsidR="00C31B73" w:rsidRPr="00B83837" w:rsidRDefault="006436D8"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t xml:space="preserve">1 - </w:t>
      </w:r>
      <w:r w:rsidR="00C31B73" w:rsidRPr="00B83837">
        <w:rPr>
          <w:rFonts w:eastAsia="TimesNewRomanPSMT"/>
          <w:sz w:val="24"/>
          <w:szCs w:val="24"/>
          <w:lang w:eastAsia="en-US"/>
        </w:rPr>
        <w:t xml:space="preserve">La Sig.ra </w:t>
      </w:r>
      <w:r w:rsidR="00953E72">
        <w:rPr>
          <w:rFonts w:eastAsia="TimesNewRomanPSMT"/>
          <w:sz w:val="24"/>
          <w:szCs w:val="24"/>
          <w:lang w:eastAsia="en-US"/>
        </w:rPr>
        <w:t>Mafalla Rosaria</w:t>
      </w:r>
      <w:r w:rsidR="00C31B73" w:rsidRPr="00B83837">
        <w:rPr>
          <w:rFonts w:eastAsia="TimesNewRomanPSMT"/>
          <w:sz w:val="24"/>
          <w:szCs w:val="24"/>
          <w:lang w:eastAsia="en-US"/>
        </w:rPr>
        <w:t xml:space="preserve"> è docente di scuola primaria </w:t>
      </w:r>
      <w:r w:rsidRPr="00B83837">
        <w:rPr>
          <w:rFonts w:eastAsia="TimesNewRomanPSMT"/>
          <w:sz w:val="24"/>
          <w:szCs w:val="24"/>
          <w:lang w:eastAsia="en-US"/>
        </w:rPr>
        <w:t>a tempo indeterminato presso l’</w:t>
      </w:r>
      <w:r w:rsidR="00C31B73" w:rsidRPr="00B83837">
        <w:rPr>
          <w:rFonts w:eastAsia="TimesNewRomanPSMT"/>
          <w:sz w:val="24"/>
          <w:szCs w:val="24"/>
          <w:lang w:eastAsia="en-US"/>
        </w:rPr>
        <w:t xml:space="preserve">Ambito </w:t>
      </w:r>
      <w:r w:rsidR="00953E72">
        <w:rPr>
          <w:rFonts w:eastAsia="TimesNewRomanPSMT"/>
          <w:sz w:val="24"/>
          <w:szCs w:val="24"/>
          <w:lang w:eastAsia="en-US"/>
        </w:rPr>
        <w:t>26</w:t>
      </w:r>
      <w:r w:rsidR="00C31B73" w:rsidRPr="00B83837">
        <w:rPr>
          <w:rFonts w:eastAsia="TimesNewRomanPSMT"/>
          <w:sz w:val="24"/>
          <w:szCs w:val="24"/>
          <w:lang w:eastAsia="en-US"/>
        </w:rPr>
        <w:t xml:space="preserve"> </w:t>
      </w:r>
      <w:r w:rsidR="00953E72">
        <w:rPr>
          <w:rFonts w:eastAsia="TimesNewRomanPSMT"/>
          <w:sz w:val="24"/>
          <w:szCs w:val="24"/>
          <w:lang w:eastAsia="en-US"/>
        </w:rPr>
        <w:t>Lombardia</w:t>
      </w:r>
      <w:r w:rsidR="00C31B73" w:rsidRPr="00B83837">
        <w:rPr>
          <w:rFonts w:eastAsia="TimesNewRomanPSMT"/>
          <w:sz w:val="24"/>
          <w:szCs w:val="24"/>
          <w:lang w:eastAsia="en-US"/>
        </w:rPr>
        <w:t xml:space="preserve"> EE</w:t>
      </w:r>
      <w:r w:rsidRPr="00B83837">
        <w:rPr>
          <w:rFonts w:eastAsia="TimesNewRomanPSMT"/>
          <w:sz w:val="24"/>
          <w:szCs w:val="24"/>
          <w:lang w:eastAsia="en-US"/>
        </w:rPr>
        <w:t>, in servizio a far data dal 01/09/2016</w:t>
      </w:r>
      <w:r w:rsidR="00C31B73" w:rsidRPr="00B83837">
        <w:rPr>
          <w:rFonts w:eastAsia="TimesNewRomanPSMT"/>
          <w:sz w:val="24"/>
          <w:szCs w:val="24"/>
          <w:lang w:eastAsia="en-US"/>
        </w:rPr>
        <w:t xml:space="preserve"> presso l’Istituto </w:t>
      </w:r>
      <w:r w:rsidR="00953E72">
        <w:rPr>
          <w:rFonts w:eastAsia="TimesNewRomanPSMT"/>
          <w:sz w:val="24"/>
          <w:szCs w:val="24"/>
          <w:lang w:eastAsia="en-US"/>
        </w:rPr>
        <w:t>Comprensivo Carducci di S. Vittore Olona (MI)</w:t>
      </w:r>
      <w:r w:rsidRPr="00B83837">
        <w:rPr>
          <w:rFonts w:eastAsia="TimesNewRomanPSMT"/>
          <w:sz w:val="24"/>
          <w:szCs w:val="24"/>
          <w:lang w:eastAsia="en-US"/>
        </w:rPr>
        <w:t xml:space="preserve"> per effetto del piano straordinario di mobilità per i docenti assunti nell’anno scolastico 2015/16 </w:t>
      </w:r>
      <w:r w:rsidR="00CE024E" w:rsidRPr="00B83837">
        <w:rPr>
          <w:rFonts w:eastAsia="TimesNewRomanPSMT"/>
          <w:sz w:val="24"/>
          <w:szCs w:val="24"/>
          <w:lang w:eastAsia="en-US"/>
        </w:rPr>
        <w:t>(</w:t>
      </w:r>
      <w:r w:rsidRPr="00B83837">
        <w:rPr>
          <w:rFonts w:eastAsia="TimesNewRomanPSMT"/>
          <w:sz w:val="24"/>
          <w:szCs w:val="24"/>
          <w:lang w:eastAsia="en-US"/>
        </w:rPr>
        <w:t>c.d. Legge Buona Scuola</w:t>
      </w:r>
      <w:r w:rsidR="00C07548" w:rsidRPr="00B83837">
        <w:rPr>
          <w:rFonts w:eastAsia="TimesNewRomanPSMT"/>
          <w:sz w:val="24"/>
          <w:szCs w:val="24"/>
          <w:lang w:eastAsia="en-US"/>
        </w:rPr>
        <w:t>)</w:t>
      </w:r>
      <w:r w:rsidR="00C31B73" w:rsidRPr="00B83837">
        <w:rPr>
          <w:rFonts w:eastAsia="TimesNewRomanPSMT"/>
          <w:sz w:val="24"/>
          <w:szCs w:val="24"/>
          <w:lang w:eastAsia="en-US"/>
        </w:rPr>
        <w:t xml:space="preserve">. </w:t>
      </w:r>
    </w:p>
    <w:p w:rsidR="006436D8" w:rsidRPr="00B83837" w:rsidRDefault="006436D8"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t xml:space="preserve">2 – La stessa </w:t>
      </w:r>
      <w:r w:rsidR="00BC5D1F" w:rsidRPr="00B83837">
        <w:rPr>
          <w:rFonts w:eastAsia="TimesNewRomanPSMT"/>
          <w:sz w:val="24"/>
          <w:szCs w:val="24"/>
          <w:lang w:eastAsia="en-US"/>
        </w:rPr>
        <w:t>partecipando alla procedura di assegnazione provvisoria di cui al</w:t>
      </w:r>
      <w:r w:rsidR="001C5641" w:rsidRPr="00B83837">
        <w:rPr>
          <w:rFonts w:eastAsia="TimesNewRomanPSMT"/>
          <w:sz w:val="24"/>
          <w:szCs w:val="24"/>
          <w:lang w:eastAsia="en-US"/>
        </w:rPr>
        <w:t>l’art 7 del</w:t>
      </w:r>
      <w:r w:rsidR="00BC5D1F" w:rsidRPr="00B83837">
        <w:rPr>
          <w:rFonts w:eastAsia="TimesNewRomanPSMT"/>
          <w:sz w:val="24"/>
          <w:szCs w:val="24"/>
          <w:lang w:eastAsia="en-US"/>
        </w:rPr>
        <w:t xml:space="preserve"> CCNI 15/06/2016</w:t>
      </w:r>
      <w:r w:rsidR="001C5641" w:rsidRPr="00B83837">
        <w:rPr>
          <w:rFonts w:eastAsia="TimesNewRomanPSMT"/>
          <w:sz w:val="24"/>
          <w:szCs w:val="24"/>
          <w:lang w:eastAsia="en-US"/>
        </w:rPr>
        <w:t>, per il ricongiungimento alla famiglia,</w:t>
      </w:r>
      <w:r w:rsidR="00BC5D1F" w:rsidRPr="00B83837">
        <w:rPr>
          <w:rFonts w:eastAsia="TimesNewRomanPSMT"/>
          <w:sz w:val="24"/>
          <w:szCs w:val="24"/>
          <w:lang w:eastAsia="en-US"/>
        </w:rPr>
        <w:t xml:space="preserve"> </w:t>
      </w:r>
      <w:r w:rsidR="001C5641" w:rsidRPr="00B83837">
        <w:rPr>
          <w:rFonts w:eastAsia="TimesNewRomanPSMT"/>
          <w:sz w:val="24"/>
          <w:szCs w:val="24"/>
          <w:lang w:eastAsia="en-US"/>
        </w:rPr>
        <w:t>secondo le modalità (istanze on line) espressamente indicate nel C.I.R del 02/08/2016</w:t>
      </w:r>
      <w:r w:rsidR="00E734D7" w:rsidRPr="00B83837">
        <w:rPr>
          <w:rFonts w:eastAsia="TimesNewRomanPSMT"/>
          <w:sz w:val="24"/>
          <w:szCs w:val="24"/>
          <w:lang w:eastAsia="en-US"/>
        </w:rPr>
        <w:t xml:space="preserve">, ha </w:t>
      </w:r>
      <w:r w:rsidR="0017150F" w:rsidRPr="00B83837">
        <w:rPr>
          <w:rFonts w:eastAsia="TimesNewRomanPSMT"/>
          <w:sz w:val="24"/>
          <w:szCs w:val="24"/>
          <w:lang w:eastAsia="en-US"/>
        </w:rPr>
        <w:t xml:space="preserve">allegato all’istanza del </w:t>
      </w:r>
      <w:r w:rsidR="00953E72">
        <w:rPr>
          <w:rFonts w:eastAsia="TimesNewRomanPSMT"/>
          <w:sz w:val="24"/>
          <w:szCs w:val="24"/>
          <w:lang w:eastAsia="en-US"/>
        </w:rPr>
        <w:t>18</w:t>
      </w:r>
      <w:r w:rsidR="0017150F" w:rsidRPr="00B83837">
        <w:rPr>
          <w:rFonts w:eastAsia="TimesNewRomanPSMT"/>
          <w:sz w:val="24"/>
          <w:szCs w:val="24"/>
          <w:lang w:eastAsia="en-US"/>
        </w:rPr>
        <w:t xml:space="preserve">/08/2016 la documentazione comprovante la precedenza nelle assegnazioni (sezione D n. 10b) di cui all’art. 8 comma 1 punto IV lettera H del CCNI del 15/06/2016 (certificazione sanitaria </w:t>
      </w:r>
      <w:r w:rsidR="00675628">
        <w:rPr>
          <w:rFonts w:eastAsia="TimesNewRomanPSMT"/>
          <w:sz w:val="24"/>
          <w:szCs w:val="24"/>
          <w:lang w:eastAsia="en-US"/>
        </w:rPr>
        <w:t>del padre convivente</w:t>
      </w:r>
      <w:r w:rsidR="000B5098" w:rsidRPr="00B83837">
        <w:rPr>
          <w:rFonts w:eastAsia="TimesNewRomanPSMT"/>
          <w:sz w:val="24"/>
          <w:szCs w:val="24"/>
          <w:lang w:eastAsia="en-US"/>
        </w:rPr>
        <w:t xml:space="preserve"> disabile in situazione di gravità e autocertificazioni relative all’esercizio dell’assistenza da parte della ricorrente referente unica).</w:t>
      </w:r>
      <w:r w:rsidR="0017150F" w:rsidRPr="00B83837">
        <w:rPr>
          <w:rFonts w:eastAsia="TimesNewRomanPSMT"/>
          <w:sz w:val="24"/>
          <w:szCs w:val="24"/>
          <w:lang w:eastAsia="en-US"/>
        </w:rPr>
        <w:t xml:space="preserve"> </w:t>
      </w:r>
    </w:p>
    <w:p w:rsidR="00C31B73" w:rsidRPr="00B83837" w:rsidRDefault="000B5098"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t xml:space="preserve">3 </w:t>
      </w:r>
      <w:r w:rsidR="00C07548" w:rsidRPr="00B83837">
        <w:rPr>
          <w:rFonts w:eastAsia="TimesNewRomanPSMT"/>
          <w:sz w:val="24"/>
          <w:szCs w:val="24"/>
          <w:lang w:eastAsia="en-US"/>
        </w:rPr>
        <w:t>–</w:t>
      </w:r>
      <w:r w:rsidRPr="00B83837">
        <w:rPr>
          <w:rFonts w:eastAsia="TimesNewRomanPSMT"/>
          <w:sz w:val="24"/>
          <w:szCs w:val="24"/>
          <w:lang w:eastAsia="en-US"/>
        </w:rPr>
        <w:t xml:space="preserve"> </w:t>
      </w:r>
      <w:r w:rsidR="00C31B73" w:rsidRPr="00B83837">
        <w:rPr>
          <w:rFonts w:eastAsia="TimesNewRomanPSMT"/>
          <w:sz w:val="24"/>
          <w:szCs w:val="24"/>
          <w:lang w:eastAsia="en-US"/>
        </w:rPr>
        <w:t>L</w:t>
      </w:r>
      <w:r w:rsidR="00C07548" w:rsidRPr="00B83837">
        <w:rPr>
          <w:rFonts w:eastAsia="TimesNewRomanPSMT"/>
          <w:sz w:val="24"/>
          <w:szCs w:val="24"/>
          <w:lang w:eastAsia="en-US"/>
        </w:rPr>
        <w:t>’o</w:t>
      </w:r>
      <w:r w:rsidR="00C31B73" w:rsidRPr="00B83837">
        <w:rPr>
          <w:rFonts w:eastAsia="TimesNewRomanPSMT"/>
          <w:sz w:val="24"/>
          <w:szCs w:val="24"/>
          <w:lang w:eastAsia="en-US"/>
        </w:rPr>
        <w:t xml:space="preserve">dierna ricorrente è destinataria </w:t>
      </w:r>
      <w:r w:rsidRPr="00B83837">
        <w:rPr>
          <w:rFonts w:eastAsia="TimesNewRomanPSMT"/>
          <w:sz w:val="24"/>
          <w:szCs w:val="24"/>
          <w:lang w:eastAsia="en-US"/>
        </w:rPr>
        <w:t xml:space="preserve">dei benefici di cui all’art. 33 </w:t>
      </w:r>
      <w:r w:rsidR="00C31B73" w:rsidRPr="00B83837">
        <w:rPr>
          <w:rFonts w:eastAsia="TimesNewRomanPSMT"/>
          <w:sz w:val="24"/>
          <w:szCs w:val="24"/>
          <w:lang w:eastAsia="en-US"/>
        </w:rPr>
        <w:t xml:space="preserve">commi 5 e 7 della Legge 104/1992, quale figlia individuata come referente unica che presta assistenza continuativa </w:t>
      </w:r>
      <w:r w:rsidR="00953E72">
        <w:rPr>
          <w:rFonts w:eastAsia="TimesNewRomanPSMT"/>
          <w:sz w:val="24"/>
          <w:szCs w:val="24"/>
          <w:lang w:eastAsia="en-US"/>
        </w:rPr>
        <w:t xml:space="preserve">al padre </w:t>
      </w:r>
      <w:r w:rsidR="00811699">
        <w:rPr>
          <w:rFonts w:eastAsia="TimesNewRomanPSMT"/>
          <w:sz w:val="24"/>
          <w:szCs w:val="24"/>
          <w:lang w:eastAsia="en-US"/>
        </w:rPr>
        <w:t>convivente, sig.</w:t>
      </w:r>
      <w:r w:rsidR="00C31B73" w:rsidRPr="00B83837">
        <w:rPr>
          <w:rFonts w:eastAsia="TimesNewRomanPSMT"/>
          <w:sz w:val="24"/>
          <w:szCs w:val="24"/>
          <w:lang w:eastAsia="en-US"/>
        </w:rPr>
        <w:t xml:space="preserve"> </w:t>
      </w:r>
      <w:r w:rsidR="00953E72">
        <w:rPr>
          <w:rFonts w:eastAsia="TimesNewRomanPSMT"/>
          <w:sz w:val="24"/>
          <w:szCs w:val="24"/>
          <w:lang w:eastAsia="en-US"/>
        </w:rPr>
        <w:t>Mafalla Rocco</w:t>
      </w:r>
      <w:r w:rsidR="00C31B73" w:rsidRPr="00B83837">
        <w:rPr>
          <w:rFonts w:eastAsia="TimesNewRomanPSMT"/>
          <w:sz w:val="24"/>
          <w:szCs w:val="24"/>
          <w:lang w:eastAsia="en-US"/>
        </w:rPr>
        <w:t xml:space="preserve">, per come risulta documentato sia dal requisito sanitario della disabilità della parte assistita, riconosciuta dalla Commissione Medica L. 104/92, sia dall’insussistenza di altri </w:t>
      </w:r>
      <w:r w:rsidR="00675628">
        <w:rPr>
          <w:rFonts w:eastAsia="TimesNewRomanPSMT"/>
          <w:sz w:val="24"/>
          <w:szCs w:val="24"/>
          <w:lang w:eastAsia="en-US"/>
        </w:rPr>
        <w:t>familiari</w:t>
      </w:r>
      <w:r w:rsidR="00C31B73" w:rsidRPr="00B83837">
        <w:rPr>
          <w:rFonts w:eastAsia="TimesNewRomanPSMT"/>
          <w:sz w:val="24"/>
          <w:szCs w:val="24"/>
          <w:lang w:eastAsia="en-US"/>
        </w:rPr>
        <w:t xml:space="preserve"> in grado di effettuare assistenza al genitore con disabilità</w:t>
      </w:r>
      <w:r w:rsidR="00C07548" w:rsidRPr="00B83837">
        <w:rPr>
          <w:rFonts w:eastAsia="TimesNewRomanPSMT"/>
          <w:sz w:val="24"/>
          <w:szCs w:val="24"/>
          <w:lang w:eastAsia="en-US"/>
        </w:rPr>
        <w:t>,</w:t>
      </w:r>
      <w:r w:rsidR="00C31B73" w:rsidRPr="00B83837">
        <w:rPr>
          <w:rFonts w:eastAsia="TimesNewRomanPSMT"/>
          <w:sz w:val="24"/>
          <w:szCs w:val="24"/>
          <w:lang w:eastAsia="en-US"/>
        </w:rPr>
        <w:t xml:space="preserve"> per ragioni esclusivamente oggettive ritualmente autocertificate. </w:t>
      </w:r>
    </w:p>
    <w:p w:rsidR="00C31B73" w:rsidRPr="00B83837" w:rsidRDefault="000B5098"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t xml:space="preserve">4 - </w:t>
      </w:r>
      <w:r w:rsidR="00C31B73" w:rsidRPr="00B83837">
        <w:rPr>
          <w:rFonts w:eastAsia="TimesNewRomanPSMT"/>
          <w:sz w:val="24"/>
          <w:szCs w:val="24"/>
          <w:lang w:eastAsia="en-US"/>
        </w:rPr>
        <w:t xml:space="preserve">Nel predisporre </w:t>
      </w:r>
      <w:r w:rsidRPr="00B83837">
        <w:rPr>
          <w:rFonts w:eastAsia="TimesNewRomanPSMT"/>
          <w:sz w:val="24"/>
          <w:szCs w:val="24"/>
          <w:lang w:eastAsia="en-US"/>
        </w:rPr>
        <w:t xml:space="preserve">dapprima la graduatoria provvisoria (pubblicata con nota AOOUSPRC 10694 del 9/9/2016), che vedeva la ricorrente collocata al posto n. </w:t>
      </w:r>
      <w:r w:rsidR="00953E72">
        <w:rPr>
          <w:rFonts w:eastAsia="TimesNewRomanPSMT"/>
          <w:sz w:val="24"/>
          <w:szCs w:val="24"/>
          <w:lang w:eastAsia="en-US"/>
        </w:rPr>
        <w:t>325</w:t>
      </w:r>
      <w:r w:rsidRPr="00B83837">
        <w:rPr>
          <w:rFonts w:eastAsia="TimesNewRomanPSMT"/>
          <w:sz w:val="24"/>
          <w:szCs w:val="24"/>
          <w:lang w:eastAsia="en-US"/>
        </w:rPr>
        <w:t xml:space="preserve">, senza riconoscimento della precedenza espressamente riconosciuta dall’art. 8 n. IV^ lettera h, </w:t>
      </w:r>
      <w:r w:rsidR="00C07548" w:rsidRPr="00B83837">
        <w:rPr>
          <w:rFonts w:eastAsia="TimesNewRomanPSMT"/>
          <w:sz w:val="24"/>
          <w:szCs w:val="24"/>
          <w:lang w:eastAsia="en-US"/>
        </w:rPr>
        <w:t xml:space="preserve">sia </w:t>
      </w:r>
      <w:r w:rsidRPr="00B83837">
        <w:rPr>
          <w:rFonts w:eastAsia="TimesNewRomanPSMT"/>
          <w:sz w:val="24"/>
          <w:szCs w:val="24"/>
          <w:lang w:eastAsia="en-US"/>
        </w:rPr>
        <w:t xml:space="preserve">nella successiva  graduatoria definitiva (pubblicata con nota AOOUSPRC 11273 del 23/09/2016) laddove la sig.ra </w:t>
      </w:r>
      <w:r w:rsidR="00953E72">
        <w:rPr>
          <w:rFonts w:eastAsia="TimesNewRomanPSMT"/>
          <w:sz w:val="24"/>
          <w:szCs w:val="24"/>
          <w:lang w:eastAsia="en-US"/>
        </w:rPr>
        <w:t>Mafalla</w:t>
      </w:r>
      <w:r w:rsidRPr="00B83837">
        <w:rPr>
          <w:rFonts w:eastAsia="TimesNewRomanPSMT"/>
          <w:sz w:val="24"/>
          <w:szCs w:val="24"/>
          <w:lang w:eastAsia="en-US"/>
        </w:rPr>
        <w:t xml:space="preserve"> veniva collocata al posto n. </w:t>
      </w:r>
      <w:r w:rsidR="00953E72">
        <w:rPr>
          <w:rFonts w:eastAsia="TimesNewRomanPSMT"/>
          <w:sz w:val="24"/>
          <w:szCs w:val="24"/>
          <w:lang w:eastAsia="en-US"/>
        </w:rPr>
        <w:t>326</w:t>
      </w:r>
      <w:r w:rsidRPr="00B83837">
        <w:rPr>
          <w:rFonts w:eastAsia="TimesNewRomanPSMT"/>
          <w:sz w:val="24"/>
          <w:szCs w:val="24"/>
          <w:lang w:eastAsia="en-US"/>
        </w:rPr>
        <w:t xml:space="preserve">, </w:t>
      </w:r>
      <w:r w:rsidRPr="00B83837">
        <w:rPr>
          <w:rFonts w:eastAsia="TimesNewRomanPSMT"/>
          <w:sz w:val="24"/>
          <w:szCs w:val="24"/>
          <w:lang w:eastAsia="en-US"/>
        </w:rPr>
        <w:lastRenderedPageBreak/>
        <w:t xml:space="preserve">l’Ufficio Scolastico Provinciale (Ambito Territoriale per la Provincia di Reggio Calabria) </w:t>
      </w:r>
      <w:r w:rsidR="00C31B73" w:rsidRPr="00B83837">
        <w:rPr>
          <w:rFonts w:eastAsia="TimesNewRomanPSMT"/>
          <w:sz w:val="24"/>
          <w:szCs w:val="24"/>
          <w:lang w:eastAsia="en-US"/>
        </w:rPr>
        <w:t>omette</w:t>
      </w:r>
      <w:r w:rsidR="00144E9E" w:rsidRPr="00B83837">
        <w:rPr>
          <w:rFonts w:eastAsia="TimesNewRomanPSMT"/>
          <w:sz w:val="24"/>
          <w:szCs w:val="24"/>
          <w:lang w:eastAsia="en-US"/>
        </w:rPr>
        <w:t xml:space="preserve">va </w:t>
      </w:r>
      <w:r w:rsidR="00C31B73" w:rsidRPr="00B83837">
        <w:rPr>
          <w:rFonts w:eastAsia="TimesNewRomanPSMT"/>
          <w:sz w:val="24"/>
          <w:szCs w:val="24"/>
          <w:lang w:eastAsia="en-US"/>
        </w:rPr>
        <w:t>illegittimamente l’attribuzione della</w:t>
      </w:r>
      <w:r w:rsidR="00144E9E" w:rsidRPr="00B83837">
        <w:rPr>
          <w:rFonts w:eastAsia="TimesNewRomanPSMT"/>
          <w:sz w:val="24"/>
          <w:szCs w:val="24"/>
          <w:lang w:eastAsia="en-US"/>
        </w:rPr>
        <w:t xml:space="preserve"> precedenza </w:t>
      </w:r>
      <w:r w:rsidR="00144E9E" w:rsidRPr="00B83837">
        <w:rPr>
          <w:rFonts w:eastAsia="TimesNewRomanPSMT"/>
          <w:i/>
          <w:sz w:val="24"/>
          <w:szCs w:val="24"/>
          <w:lang w:eastAsia="en-US"/>
        </w:rPr>
        <w:t>de quo</w:t>
      </w:r>
      <w:r w:rsidR="00C07548" w:rsidRPr="00B83837">
        <w:rPr>
          <w:rFonts w:eastAsia="TimesNewRomanPSMT"/>
          <w:i/>
          <w:sz w:val="24"/>
          <w:szCs w:val="24"/>
          <w:lang w:eastAsia="en-US"/>
        </w:rPr>
        <w:t>,</w:t>
      </w:r>
      <w:r w:rsidR="00144E9E" w:rsidRPr="00B83837">
        <w:rPr>
          <w:rFonts w:eastAsia="TimesNewRomanPSMT"/>
          <w:sz w:val="24"/>
          <w:szCs w:val="24"/>
          <w:lang w:eastAsia="en-US"/>
        </w:rPr>
        <w:t xml:space="preserve"> </w:t>
      </w:r>
      <w:r w:rsidR="00C07548" w:rsidRPr="00B83837">
        <w:rPr>
          <w:rFonts w:eastAsia="TimesNewRomanPSMT"/>
          <w:sz w:val="24"/>
          <w:szCs w:val="24"/>
          <w:lang w:eastAsia="en-US"/>
        </w:rPr>
        <w:t xml:space="preserve">collocando la sig.ra </w:t>
      </w:r>
      <w:r w:rsidR="00953E72">
        <w:rPr>
          <w:rFonts w:eastAsia="TimesNewRomanPSMT"/>
          <w:sz w:val="24"/>
          <w:szCs w:val="24"/>
          <w:lang w:eastAsia="en-US"/>
        </w:rPr>
        <w:t>Mafalla</w:t>
      </w:r>
      <w:r w:rsidR="00144E9E" w:rsidRPr="00B83837">
        <w:rPr>
          <w:rFonts w:eastAsia="TimesNewRomanPSMT"/>
          <w:sz w:val="24"/>
          <w:szCs w:val="24"/>
          <w:lang w:eastAsia="en-US"/>
        </w:rPr>
        <w:t xml:space="preserve"> nella posizione corrispondente al riconoscimento del solo punteggio relativo al ricongiungimento </w:t>
      </w:r>
      <w:r w:rsidR="00675628">
        <w:rPr>
          <w:rFonts w:eastAsia="TimesNewRomanPSMT"/>
          <w:sz w:val="24"/>
          <w:szCs w:val="24"/>
          <w:lang w:eastAsia="en-US"/>
        </w:rPr>
        <w:t xml:space="preserve">con i familiari </w:t>
      </w:r>
      <w:r w:rsidR="00144E9E" w:rsidRPr="00B83837">
        <w:rPr>
          <w:rFonts w:eastAsia="TimesNewRomanPSMT"/>
          <w:sz w:val="24"/>
          <w:szCs w:val="24"/>
          <w:lang w:eastAsia="en-US"/>
        </w:rPr>
        <w:t xml:space="preserve">familiare </w:t>
      </w:r>
      <w:r w:rsidR="00C31B73" w:rsidRPr="00B83837">
        <w:rPr>
          <w:rFonts w:eastAsia="TimesNewRomanPSMT"/>
          <w:sz w:val="24"/>
          <w:szCs w:val="24"/>
          <w:lang w:eastAsia="en-US"/>
        </w:rPr>
        <w:t xml:space="preserve">con punti </w:t>
      </w:r>
      <w:r w:rsidR="00953E72">
        <w:rPr>
          <w:rFonts w:eastAsia="TimesNewRomanPSMT"/>
          <w:sz w:val="24"/>
          <w:szCs w:val="24"/>
          <w:lang w:eastAsia="en-US"/>
        </w:rPr>
        <w:t>9</w:t>
      </w:r>
      <w:r w:rsidR="00675628">
        <w:rPr>
          <w:rFonts w:eastAsia="TimesNewRomanPSMT"/>
          <w:sz w:val="24"/>
          <w:szCs w:val="24"/>
          <w:lang w:eastAsia="en-US"/>
        </w:rPr>
        <w:t xml:space="preserve">–3, </w:t>
      </w:r>
      <w:r w:rsidR="00C31B73" w:rsidRPr="00B83837">
        <w:rPr>
          <w:rFonts w:eastAsia="TimesNewRomanPSMT"/>
          <w:sz w:val="24"/>
          <w:szCs w:val="24"/>
          <w:lang w:eastAsia="en-US"/>
        </w:rPr>
        <w:t xml:space="preserve">e tipo posto comune, non considerando </w:t>
      </w:r>
      <w:r w:rsidR="00C07548" w:rsidRPr="00B83837">
        <w:rPr>
          <w:rFonts w:eastAsia="TimesNewRomanPSMT"/>
          <w:sz w:val="24"/>
          <w:szCs w:val="24"/>
          <w:lang w:eastAsia="en-US"/>
        </w:rPr>
        <w:t xml:space="preserve">quindi </w:t>
      </w:r>
      <w:r w:rsidR="00C31B73" w:rsidRPr="00B83837">
        <w:rPr>
          <w:rFonts w:eastAsia="TimesNewRomanPSMT"/>
          <w:sz w:val="24"/>
          <w:szCs w:val="24"/>
          <w:lang w:eastAsia="en-US"/>
        </w:rPr>
        <w:t xml:space="preserve">la sussistenza del requisito riconosciuto dalla legge che la avrebbe utilmente collocata con priorità rispetto agli altri candidati in possesso di altri titoli di precedenza ma, comunque, da postergare rispetto alla precedenza lettera h), o taluni senza precedenza. </w:t>
      </w:r>
    </w:p>
    <w:p w:rsidR="00C31B73" w:rsidRPr="00B83837" w:rsidRDefault="00C31B73" w:rsidP="0036256E">
      <w:pPr>
        <w:autoSpaceDE w:val="0"/>
        <w:autoSpaceDN w:val="0"/>
        <w:adjustRightInd w:val="0"/>
        <w:spacing w:line="360" w:lineRule="auto"/>
        <w:ind w:right="1274"/>
        <w:jc w:val="both"/>
        <w:rPr>
          <w:rFonts w:eastAsia="TimesNewRomanPSMT"/>
          <w:b/>
          <w:sz w:val="24"/>
          <w:szCs w:val="24"/>
          <w:u w:val="single"/>
          <w:lang w:eastAsia="en-US"/>
        </w:rPr>
      </w:pPr>
      <w:r w:rsidRPr="00B83837">
        <w:rPr>
          <w:rFonts w:eastAsia="TimesNewRomanPSMT"/>
          <w:sz w:val="24"/>
          <w:szCs w:val="24"/>
          <w:lang w:eastAsia="en-US"/>
        </w:rPr>
        <w:t xml:space="preserve">Difatti, nell’allegato 2 del CCNI del 15.06.2016, al punto 43, in relazione all’assegnazione provvisoria su tipo posto comune dei docenti provenienti da altra provincia, testualmente si legge che </w:t>
      </w:r>
      <w:r w:rsidRPr="00B83837">
        <w:rPr>
          <w:rFonts w:eastAsia="TimesNewRomanPSMT"/>
          <w:b/>
          <w:sz w:val="24"/>
          <w:szCs w:val="24"/>
          <w:u w:val="single"/>
          <w:lang w:eastAsia="en-US"/>
        </w:rPr>
        <w:t>“Il personale docente beneficiario delle precedenze di cui all’art. 8 viene trattato con priorità, nell’ordine previsto”.</w:t>
      </w:r>
    </w:p>
    <w:p w:rsidR="00C31B73" w:rsidRPr="00B83837" w:rsidRDefault="00C31B73"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t xml:space="preserve">Pertanto, le prioritarie necessità di assistenza </w:t>
      </w:r>
      <w:r w:rsidR="00953E72">
        <w:rPr>
          <w:rFonts w:eastAsia="TimesNewRomanPSMT"/>
          <w:sz w:val="24"/>
          <w:szCs w:val="24"/>
          <w:lang w:eastAsia="en-US"/>
        </w:rPr>
        <w:t xml:space="preserve">al padre </w:t>
      </w:r>
      <w:r w:rsidRPr="00B83837">
        <w:rPr>
          <w:rFonts w:eastAsia="TimesNewRomanPSMT"/>
          <w:sz w:val="24"/>
          <w:szCs w:val="24"/>
          <w:lang w:eastAsia="en-US"/>
        </w:rPr>
        <w:t>disabile, versante in situazione di gravità, unita alla necessità del disabile stess</w:t>
      </w:r>
      <w:r w:rsidR="00BF4CB3">
        <w:rPr>
          <w:rFonts w:eastAsia="TimesNewRomanPSMT"/>
          <w:sz w:val="24"/>
          <w:szCs w:val="24"/>
          <w:lang w:eastAsia="en-US"/>
        </w:rPr>
        <w:t>o</w:t>
      </w:r>
      <w:r w:rsidRPr="00B83837">
        <w:rPr>
          <w:rFonts w:eastAsia="TimesNewRomanPSMT"/>
          <w:sz w:val="24"/>
          <w:szCs w:val="24"/>
          <w:lang w:eastAsia="en-US"/>
        </w:rPr>
        <w:t xml:space="preserve"> di seguire trattamenti </w:t>
      </w:r>
      <w:r w:rsidR="00BF4CB3">
        <w:rPr>
          <w:rFonts w:eastAsia="TimesNewRomanPSMT"/>
          <w:sz w:val="24"/>
          <w:szCs w:val="24"/>
          <w:lang w:eastAsia="en-US"/>
        </w:rPr>
        <w:t>oncologici</w:t>
      </w:r>
      <w:r w:rsidRPr="00B83837">
        <w:rPr>
          <w:rFonts w:eastAsia="TimesNewRomanPSMT"/>
          <w:sz w:val="24"/>
          <w:szCs w:val="24"/>
          <w:lang w:eastAsia="en-US"/>
        </w:rPr>
        <w:t xml:space="preserve"> c</w:t>
      </w:r>
      <w:r w:rsidR="00BF4CB3">
        <w:rPr>
          <w:rFonts w:eastAsia="TimesNewRomanPSMT"/>
          <w:sz w:val="24"/>
          <w:szCs w:val="24"/>
          <w:lang w:eastAsia="en-US"/>
        </w:rPr>
        <w:t>ontinuativi</w:t>
      </w:r>
      <w:r w:rsidRPr="00B83837">
        <w:rPr>
          <w:rFonts w:eastAsia="TimesNewRomanPSMT"/>
          <w:sz w:val="24"/>
          <w:szCs w:val="24"/>
          <w:lang w:eastAsia="en-US"/>
        </w:rPr>
        <w:t xml:space="preserve">, per come ulteriormente </w:t>
      </w:r>
      <w:r w:rsidR="00481E02">
        <w:rPr>
          <w:rFonts w:eastAsia="TimesNewRomanPSMT"/>
          <w:sz w:val="24"/>
          <w:szCs w:val="24"/>
          <w:lang w:eastAsia="en-US"/>
        </w:rPr>
        <w:t xml:space="preserve">evidenziato con il </w:t>
      </w:r>
      <w:r w:rsidR="00144E9E" w:rsidRPr="00B83837">
        <w:rPr>
          <w:rFonts w:eastAsia="TimesNewRomanPSMT"/>
          <w:sz w:val="24"/>
          <w:szCs w:val="24"/>
          <w:lang w:eastAsia="en-US"/>
        </w:rPr>
        <w:t>reclamo proposto in data 12/09/2016</w:t>
      </w:r>
      <w:r w:rsidRPr="00B83837">
        <w:rPr>
          <w:rFonts w:eastAsia="TimesNewRomanPSMT"/>
          <w:sz w:val="24"/>
          <w:szCs w:val="24"/>
          <w:lang w:eastAsia="en-US"/>
        </w:rPr>
        <w:t xml:space="preserve">, rendono assolutamente indifferibile il riconoscimento che la legge accorda alla ricorrente, al fine di tenere indenne </w:t>
      </w:r>
      <w:r w:rsidR="00BF4CB3">
        <w:rPr>
          <w:rFonts w:eastAsia="TimesNewRomanPSMT"/>
          <w:sz w:val="24"/>
          <w:szCs w:val="24"/>
          <w:lang w:eastAsia="en-US"/>
        </w:rPr>
        <w:t>il padre</w:t>
      </w:r>
      <w:r w:rsidR="00144E9E" w:rsidRPr="00B83837">
        <w:rPr>
          <w:rFonts w:eastAsia="TimesNewRomanPSMT"/>
          <w:sz w:val="24"/>
          <w:szCs w:val="24"/>
          <w:lang w:eastAsia="en-US"/>
        </w:rPr>
        <w:t xml:space="preserve"> </w:t>
      </w:r>
      <w:r w:rsidRPr="00B83837">
        <w:rPr>
          <w:rFonts w:eastAsia="TimesNewRomanPSMT"/>
          <w:sz w:val="24"/>
          <w:szCs w:val="24"/>
          <w:lang w:eastAsia="en-US"/>
        </w:rPr>
        <w:t xml:space="preserve">disabile dal danno grave ed irreparabile derivante dall’illegittima attribuzione postergata del posto in graduatoria. </w:t>
      </w:r>
    </w:p>
    <w:p w:rsidR="00C31B73" w:rsidRPr="00B83837" w:rsidRDefault="00144E9E"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t xml:space="preserve">5 - </w:t>
      </w:r>
      <w:r w:rsidR="00C31B73" w:rsidRPr="00B83837">
        <w:rPr>
          <w:rFonts w:eastAsia="TimesNewRomanPSMT"/>
          <w:sz w:val="24"/>
          <w:szCs w:val="24"/>
          <w:lang w:eastAsia="en-US"/>
        </w:rPr>
        <w:t>La sussistenza della patologia e la necessità della somministrazione di cure continuative</w:t>
      </w:r>
      <w:r w:rsidR="00BF4CB3">
        <w:rPr>
          <w:rFonts w:eastAsia="TimesNewRomanPSMT"/>
          <w:sz w:val="24"/>
          <w:szCs w:val="24"/>
          <w:lang w:eastAsia="en-US"/>
        </w:rPr>
        <w:t xml:space="preserve"> oncologiche</w:t>
      </w:r>
      <w:r w:rsidR="00C31B73" w:rsidRPr="00B83837">
        <w:rPr>
          <w:rFonts w:eastAsia="TimesNewRomanPSMT"/>
          <w:sz w:val="24"/>
          <w:szCs w:val="24"/>
          <w:lang w:eastAsia="en-US"/>
        </w:rPr>
        <w:t xml:space="preserve"> </w:t>
      </w:r>
      <w:r w:rsidR="00C07548" w:rsidRPr="00B83837">
        <w:rPr>
          <w:rFonts w:eastAsia="TimesNewRomanPSMT"/>
          <w:sz w:val="24"/>
          <w:szCs w:val="24"/>
          <w:lang w:eastAsia="en-US"/>
        </w:rPr>
        <w:t xml:space="preserve">presso le strutture ospedaliere </w:t>
      </w:r>
      <w:r w:rsidR="00C31B73" w:rsidRPr="00B83837">
        <w:rPr>
          <w:rFonts w:eastAsia="TimesNewRomanPSMT"/>
          <w:sz w:val="24"/>
          <w:szCs w:val="24"/>
          <w:lang w:eastAsia="en-US"/>
        </w:rPr>
        <w:t>nel comune di Palmi (RC) e, cioè, nel luogo di residenza della ricorrente, ha fatto sì che la stessa avanzasse specifica domanda al fine di ottenere per l’anno scolastico 2016/2017</w:t>
      </w:r>
      <w:r w:rsidRPr="00B83837">
        <w:rPr>
          <w:rFonts w:eastAsia="TimesNewRomanPSMT"/>
          <w:sz w:val="24"/>
          <w:szCs w:val="24"/>
          <w:lang w:eastAsia="en-US"/>
        </w:rPr>
        <w:t xml:space="preserve"> </w:t>
      </w:r>
      <w:r w:rsidR="00C31B73" w:rsidRPr="00B83837">
        <w:rPr>
          <w:rFonts w:eastAsia="TimesNewRomanPSMT"/>
          <w:sz w:val="24"/>
          <w:szCs w:val="24"/>
          <w:lang w:eastAsia="en-US"/>
        </w:rPr>
        <w:t>l’inserimento nella graduatoria dell’assegnazione provvisoria interprovinciale in relazione all’ambito di appartenenza</w:t>
      </w:r>
      <w:r w:rsidRPr="00B83837">
        <w:rPr>
          <w:rFonts w:eastAsia="TimesNewRomanPSMT"/>
          <w:sz w:val="24"/>
          <w:szCs w:val="24"/>
          <w:lang w:eastAsia="en-US"/>
        </w:rPr>
        <w:t>,</w:t>
      </w:r>
      <w:r w:rsidR="00C31B73" w:rsidRPr="00B83837">
        <w:rPr>
          <w:rFonts w:eastAsia="TimesNewRomanPSMT"/>
          <w:sz w:val="24"/>
          <w:szCs w:val="24"/>
          <w:lang w:eastAsia="en-US"/>
        </w:rPr>
        <w:t xml:space="preserve"> con la precedenza prevista dall’art. 8 del Contratto Collettivo Nazionale Integrativo, concernente le utilizzazioni e le assegnazioni provvisorie del personale docente, educativo ed A.T.A.</w:t>
      </w:r>
    </w:p>
    <w:p w:rsidR="00144E9E" w:rsidRPr="00B83837" w:rsidRDefault="00C31B73"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t xml:space="preserve">Nonostante la domanda di assegnazione adeguatamente documentata ed attestante, quindi, la piena legittimità delle richieste avanzate dalla Sig.ra </w:t>
      </w:r>
      <w:r w:rsidR="00BF4CB3">
        <w:rPr>
          <w:rFonts w:eastAsia="TimesNewRomanPSMT"/>
          <w:sz w:val="24"/>
          <w:szCs w:val="24"/>
          <w:lang w:eastAsia="en-US"/>
        </w:rPr>
        <w:t>Mafalla</w:t>
      </w:r>
      <w:r w:rsidRPr="00B83837">
        <w:rPr>
          <w:rFonts w:eastAsia="TimesNewRomanPSMT"/>
          <w:sz w:val="24"/>
          <w:szCs w:val="24"/>
          <w:lang w:eastAsia="en-US"/>
        </w:rPr>
        <w:t xml:space="preserve">, l’Ufficio Scolastico Provinciale di Reggio Calabria </w:t>
      </w:r>
      <w:r w:rsidR="00144E9E" w:rsidRPr="00B83837">
        <w:rPr>
          <w:rFonts w:eastAsia="TimesNewRomanPSMT"/>
          <w:sz w:val="24"/>
          <w:szCs w:val="24"/>
          <w:lang w:eastAsia="en-US"/>
        </w:rPr>
        <w:t xml:space="preserve">ha finanche disatteso il tempestivo reclamo avanzato, non consentendo alla stessa di raggiungere la sede di Palmi per lo svolgimento del servizio nel corso del corrente anno scolastico, impedendole quindi di </w:t>
      </w:r>
      <w:r w:rsidR="00481E02">
        <w:rPr>
          <w:rFonts w:eastAsia="TimesNewRomanPSMT"/>
          <w:sz w:val="24"/>
          <w:szCs w:val="24"/>
          <w:lang w:eastAsia="en-US"/>
        </w:rPr>
        <w:t>garantire</w:t>
      </w:r>
      <w:r w:rsidR="00144E9E" w:rsidRPr="00B83837">
        <w:rPr>
          <w:rFonts w:eastAsia="TimesNewRomanPSMT"/>
          <w:sz w:val="24"/>
          <w:szCs w:val="24"/>
          <w:lang w:eastAsia="en-US"/>
        </w:rPr>
        <w:t xml:space="preserve"> l’assistenza continuativa </w:t>
      </w:r>
      <w:r w:rsidR="00BF4CB3">
        <w:rPr>
          <w:rFonts w:eastAsia="TimesNewRomanPSMT"/>
          <w:sz w:val="24"/>
          <w:szCs w:val="24"/>
          <w:lang w:eastAsia="en-US"/>
        </w:rPr>
        <w:t>al padre</w:t>
      </w:r>
      <w:r w:rsidR="00144E9E" w:rsidRPr="00B83837">
        <w:rPr>
          <w:rFonts w:eastAsia="TimesNewRomanPSMT"/>
          <w:sz w:val="24"/>
          <w:szCs w:val="24"/>
          <w:lang w:eastAsia="en-US"/>
        </w:rPr>
        <w:t xml:space="preserve"> </w:t>
      </w:r>
      <w:r w:rsidR="00C07548" w:rsidRPr="00B83837">
        <w:rPr>
          <w:rFonts w:eastAsia="TimesNewRomanPSMT"/>
          <w:sz w:val="24"/>
          <w:szCs w:val="24"/>
          <w:lang w:eastAsia="en-US"/>
        </w:rPr>
        <w:t xml:space="preserve">sig. </w:t>
      </w:r>
      <w:r w:rsidR="00BF4CB3">
        <w:rPr>
          <w:rFonts w:eastAsia="TimesNewRomanPSMT"/>
          <w:sz w:val="24"/>
          <w:szCs w:val="24"/>
          <w:lang w:eastAsia="en-US"/>
        </w:rPr>
        <w:t>Mafalla Rocco</w:t>
      </w:r>
      <w:r w:rsidR="00144E9E" w:rsidRPr="00B83837">
        <w:rPr>
          <w:rFonts w:eastAsia="TimesNewRomanPSMT"/>
          <w:sz w:val="24"/>
          <w:szCs w:val="24"/>
          <w:lang w:eastAsia="en-US"/>
        </w:rPr>
        <w:t>, disabile in situazione di gravità.</w:t>
      </w:r>
    </w:p>
    <w:p w:rsidR="00C31B73" w:rsidRPr="00B83837" w:rsidRDefault="00136B65"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lastRenderedPageBreak/>
        <w:t>6 - L</w:t>
      </w:r>
      <w:r w:rsidR="00C31B73" w:rsidRPr="00B83837">
        <w:rPr>
          <w:rFonts w:eastAsia="TimesNewRomanPSMT"/>
          <w:sz w:val="24"/>
          <w:szCs w:val="24"/>
          <w:lang w:eastAsia="en-US"/>
        </w:rPr>
        <w:t>a non corretta formazione della graduatoria, che oggi si impugna e contesta, con conseguente violazione dei diritti dell’odierna ricorrente, ed in particolare della posiz</w:t>
      </w:r>
      <w:r w:rsidR="00FB579A" w:rsidRPr="00B83837">
        <w:rPr>
          <w:rFonts w:eastAsia="TimesNewRomanPSMT"/>
          <w:sz w:val="24"/>
          <w:szCs w:val="24"/>
          <w:lang w:eastAsia="en-US"/>
        </w:rPr>
        <w:t>ione a lei spettant</w:t>
      </w:r>
      <w:r w:rsidR="00C31B73" w:rsidRPr="00B83837">
        <w:rPr>
          <w:rFonts w:eastAsia="TimesNewRomanPSMT"/>
          <w:sz w:val="24"/>
          <w:szCs w:val="24"/>
          <w:lang w:eastAsia="en-US"/>
        </w:rPr>
        <w:t>e, oltre che rispondente alle proprie esigenze ed alle legittime aspettative, sì come</w:t>
      </w:r>
      <w:r w:rsidR="00921331" w:rsidRPr="00B83837">
        <w:rPr>
          <w:rFonts w:eastAsia="TimesNewRomanPSMT"/>
          <w:sz w:val="24"/>
          <w:szCs w:val="24"/>
          <w:lang w:eastAsia="en-US"/>
        </w:rPr>
        <w:t xml:space="preserve"> </w:t>
      </w:r>
      <w:r w:rsidR="00C31B73" w:rsidRPr="00B83837">
        <w:rPr>
          <w:rFonts w:eastAsia="TimesNewRomanPSMT"/>
          <w:sz w:val="24"/>
          <w:szCs w:val="24"/>
          <w:lang w:eastAsia="en-US"/>
        </w:rPr>
        <w:t>proceduralmente stabilito dalla normativa vigente, cui è giunta l’ufficio preposto</w:t>
      </w:r>
      <w:r w:rsidR="00C07548" w:rsidRPr="00B83837">
        <w:rPr>
          <w:rFonts w:eastAsia="TimesNewRomanPSMT"/>
          <w:sz w:val="24"/>
          <w:szCs w:val="24"/>
          <w:lang w:eastAsia="en-US"/>
        </w:rPr>
        <w:t xml:space="preserve"> di Reggio Calabria</w:t>
      </w:r>
      <w:r w:rsidR="00C31B73" w:rsidRPr="00B83837">
        <w:rPr>
          <w:rFonts w:eastAsia="TimesNewRomanPSMT"/>
          <w:sz w:val="24"/>
          <w:szCs w:val="24"/>
          <w:lang w:eastAsia="en-US"/>
        </w:rPr>
        <w:t>, sono da considerarsi frutto di determinazioni che parte resistente ben avrebbe potuto rettificare già in autotutela, soprattutto a seguito del reclamo tempestivamente presentato dalla docente in</w:t>
      </w:r>
      <w:r w:rsidR="00921331" w:rsidRPr="00B83837">
        <w:rPr>
          <w:rFonts w:eastAsia="TimesNewRomanPSMT"/>
          <w:sz w:val="24"/>
          <w:szCs w:val="24"/>
          <w:lang w:eastAsia="en-US"/>
        </w:rPr>
        <w:t xml:space="preserve"> </w:t>
      </w:r>
      <w:r w:rsidR="00C31B73" w:rsidRPr="00B83837">
        <w:rPr>
          <w:rFonts w:eastAsia="TimesNewRomanPSMT"/>
          <w:sz w:val="24"/>
          <w:szCs w:val="24"/>
          <w:lang w:eastAsia="en-US"/>
        </w:rPr>
        <w:t>conseguenza dell’emanazione della graduatoria provvisoria.</w:t>
      </w:r>
      <w:r w:rsidRPr="00B83837">
        <w:rPr>
          <w:rFonts w:eastAsia="TimesNewRomanPSMT"/>
          <w:sz w:val="24"/>
          <w:szCs w:val="24"/>
          <w:lang w:eastAsia="en-US"/>
        </w:rPr>
        <w:t xml:space="preserve"> </w:t>
      </w:r>
      <w:r w:rsidR="00C31B73" w:rsidRPr="00B83837">
        <w:rPr>
          <w:rFonts w:eastAsia="TimesNewRomanPSMT"/>
          <w:sz w:val="24"/>
          <w:szCs w:val="24"/>
          <w:lang w:eastAsia="en-US"/>
        </w:rPr>
        <w:t>Così tuttavia non è stato, e cioè, nonostante vi fossero i presupposti sia in fatto che in diritto, la suindicata docente occupa, nella richiamata graduatoria per l’a.s. 2016/2017, una posizione non rispondente a quella a lei spettante, da ritenersi del tutto illegittima.</w:t>
      </w:r>
    </w:p>
    <w:p w:rsidR="00C31B73" w:rsidRPr="00B83837" w:rsidRDefault="00FB579A"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t xml:space="preserve">La Sig.ra </w:t>
      </w:r>
      <w:r w:rsidR="00BF4CB3">
        <w:rPr>
          <w:rFonts w:eastAsia="TimesNewRomanPSMT"/>
          <w:sz w:val="24"/>
          <w:szCs w:val="24"/>
          <w:lang w:eastAsia="en-US"/>
        </w:rPr>
        <w:t>Mafalla</w:t>
      </w:r>
      <w:r w:rsidR="00C31B73" w:rsidRPr="00B83837">
        <w:rPr>
          <w:rFonts w:eastAsia="TimesNewRomanPSMT"/>
          <w:sz w:val="24"/>
          <w:szCs w:val="24"/>
          <w:lang w:eastAsia="en-US"/>
        </w:rPr>
        <w:t>, stante l’evidente lesione del proprio diritto al posto con correlato diri</w:t>
      </w:r>
      <w:r w:rsidRPr="00B83837">
        <w:rPr>
          <w:rFonts w:eastAsia="TimesNewRomanPSMT"/>
          <w:sz w:val="24"/>
          <w:szCs w:val="24"/>
          <w:lang w:eastAsia="en-US"/>
        </w:rPr>
        <w:t>tto alla carriera</w:t>
      </w:r>
      <w:r w:rsidR="00136B65" w:rsidRPr="00B83837">
        <w:rPr>
          <w:rFonts w:eastAsia="TimesNewRomanPSMT"/>
          <w:sz w:val="24"/>
          <w:szCs w:val="24"/>
          <w:lang w:eastAsia="en-US"/>
        </w:rPr>
        <w:t xml:space="preserve"> nonch</w:t>
      </w:r>
      <w:r w:rsidR="00BF4CB3">
        <w:rPr>
          <w:rFonts w:eastAsia="TimesNewRomanPSMT"/>
          <w:sz w:val="24"/>
          <w:szCs w:val="24"/>
          <w:lang w:eastAsia="en-US"/>
        </w:rPr>
        <w:t>é</w:t>
      </w:r>
      <w:r w:rsidR="00136B65" w:rsidRPr="00B83837">
        <w:rPr>
          <w:rFonts w:eastAsia="TimesNewRomanPSMT"/>
          <w:sz w:val="24"/>
          <w:szCs w:val="24"/>
          <w:lang w:eastAsia="en-US"/>
        </w:rPr>
        <w:t xml:space="preserve"> del diritto del disabile ad essere assistit</w:t>
      </w:r>
      <w:r w:rsidR="00BF4CB3">
        <w:rPr>
          <w:rFonts w:eastAsia="TimesNewRomanPSMT"/>
          <w:sz w:val="24"/>
          <w:szCs w:val="24"/>
          <w:lang w:eastAsia="en-US"/>
        </w:rPr>
        <w:t>o</w:t>
      </w:r>
      <w:r w:rsidR="00136B65" w:rsidRPr="00B83837">
        <w:rPr>
          <w:rFonts w:eastAsia="TimesNewRomanPSMT"/>
          <w:sz w:val="24"/>
          <w:szCs w:val="24"/>
          <w:lang w:eastAsia="en-US"/>
        </w:rPr>
        <w:t xml:space="preserve"> dalla figlia referente unica</w:t>
      </w:r>
      <w:r w:rsidRPr="00B83837">
        <w:rPr>
          <w:rFonts w:eastAsia="TimesNewRomanPSMT"/>
          <w:sz w:val="24"/>
          <w:szCs w:val="24"/>
          <w:lang w:eastAsia="en-US"/>
        </w:rPr>
        <w:t xml:space="preserve">, è pervenuta </w:t>
      </w:r>
      <w:r w:rsidR="00C31B73" w:rsidRPr="00B83837">
        <w:rPr>
          <w:rFonts w:eastAsia="TimesNewRomanPSMT"/>
          <w:sz w:val="24"/>
          <w:szCs w:val="24"/>
          <w:lang w:eastAsia="en-US"/>
        </w:rPr>
        <w:t>nella determinazione di ricorrere all’A.G.O. per i seguenti motivi in</w:t>
      </w:r>
    </w:p>
    <w:p w:rsidR="00C31B73" w:rsidRPr="00B83837" w:rsidRDefault="00C31B73" w:rsidP="00B16285">
      <w:pPr>
        <w:autoSpaceDE w:val="0"/>
        <w:autoSpaceDN w:val="0"/>
        <w:adjustRightInd w:val="0"/>
        <w:spacing w:line="360" w:lineRule="auto"/>
        <w:ind w:right="1274"/>
        <w:jc w:val="center"/>
        <w:rPr>
          <w:rFonts w:eastAsia="TimesNewRomanPSMT"/>
          <w:b/>
          <w:sz w:val="24"/>
          <w:szCs w:val="24"/>
          <w:lang w:eastAsia="en-US"/>
        </w:rPr>
      </w:pPr>
      <w:r w:rsidRPr="00B83837">
        <w:rPr>
          <w:rFonts w:eastAsia="TimesNewRomanPSMT"/>
          <w:b/>
          <w:sz w:val="24"/>
          <w:szCs w:val="24"/>
          <w:lang w:eastAsia="en-US"/>
        </w:rPr>
        <w:t>Diritto</w:t>
      </w:r>
    </w:p>
    <w:p w:rsidR="00C31B73" w:rsidRPr="00B83837" w:rsidRDefault="00C31B73"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t>In via del tutto preliminare, appare necessario evidenziare la giurisdizione dell’adito Tribunale, sezione lavoro, dato l’odierno oggetto del contendere, inerente il rapporto privatizzato alle dipendenze della pubblica amministrazione, per come introdotto dal D. Lgs. n. 165/01.</w:t>
      </w:r>
    </w:p>
    <w:p w:rsidR="00D60904" w:rsidRPr="00B83837" w:rsidRDefault="00D60904" w:rsidP="0036256E">
      <w:pPr>
        <w:autoSpaceDE w:val="0"/>
        <w:autoSpaceDN w:val="0"/>
        <w:adjustRightInd w:val="0"/>
        <w:spacing w:line="360" w:lineRule="auto"/>
        <w:ind w:right="1274"/>
        <w:jc w:val="both"/>
        <w:rPr>
          <w:sz w:val="24"/>
          <w:szCs w:val="24"/>
        </w:rPr>
      </w:pPr>
      <w:r w:rsidRPr="00B83837">
        <w:rPr>
          <w:rFonts w:eastAsia="TimesNewRomanPSMT"/>
          <w:sz w:val="24"/>
          <w:szCs w:val="24"/>
          <w:lang w:eastAsia="en-US"/>
        </w:rPr>
        <w:t xml:space="preserve">Sul punto, la </w:t>
      </w:r>
      <w:r w:rsidRPr="00B83837">
        <w:rPr>
          <w:sz w:val="24"/>
          <w:szCs w:val="24"/>
        </w:rPr>
        <w:t>Cassazione Civile a Sezioni Unite, con ordinanza n. 16756 del 23.7.2014 "In tema di graduatorie permanenti del perso</w:t>
      </w:r>
      <w:r w:rsidR="00422AFE" w:rsidRPr="00B83837">
        <w:rPr>
          <w:sz w:val="24"/>
          <w:szCs w:val="24"/>
        </w:rPr>
        <w:t>nale della scuola, con riferime</w:t>
      </w:r>
      <w:r w:rsidRPr="00B83837">
        <w:rPr>
          <w:sz w:val="24"/>
          <w:szCs w:val="24"/>
        </w:rPr>
        <w:t>nto alle contro</w:t>
      </w:r>
      <w:r w:rsidR="00422AFE" w:rsidRPr="00B83837">
        <w:rPr>
          <w:sz w:val="24"/>
          <w:szCs w:val="24"/>
        </w:rPr>
        <w:t>versie promosse per l'accertame</w:t>
      </w:r>
      <w:r w:rsidRPr="00B83837">
        <w:rPr>
          <w:sz w:val="24"/>
          <w:szCs w:val="24"/>
        </w:rPr>
        <w:t>nto del diritto al collocamento in graduatoria ai sensi del D. Lgs. 16 aprile 1994, n. 297, e successive modificazioni, la giurisdizione spetta al giudice ordinario, venendo in questione determinazioni assunte con la capacità e i poteri del datore di lavoro privato (art. 5 del dlgs. 30 marzo 2001, n. 165), di fronte alle quali sono conf</w:t>
      </w:r>
      <w:r w:rsidR="00422AFE" w:rsidRPr="00B83837">
        <w:rPr>
          <w:sz w:val="24"/>
          <w:szCs w:val="24"/>
        </w:rPr>
        <w:t>i</w:t>
      </w:r>
      <w:r w:rsidRPr="00B83837">
        <w:rPr>
          <w:sz w:val="24"/>
          <w:szCs w:val="24"/>
        </w:rPr>
        <w:t>gurabili diritti soggettivi, avendo la pretesa ad oggetto la conformità a legge degli atti di gestione della graduatoria utile per l'eventuale assunzione, e non potendo configurarsi l'inerenza a procedure concorsuali - per le quali V art. 63 del d.lgs. 30 marzo 2001, n. 165, mantiene la giurisdizione del giudice amministrativo -, in quanto trattasi, piuttosto, dell'inserimento di coloro che sono in possesso di determinati requisiti in una graduatoria preordinata al conferimento di posti che si rendano dispo</w:t>
      </w:r>
      <w:r w:rsidR="00422AFE" w:rsidRPr="00B83837">
        <w:rPr>
          <w:sz w:val="24"/>
          <w:szCs w:val="24"/>
        </w:rPr>
        <w:t>nibili. (Regola giurisdizione)".</w:t>
      </w:r>
    </w:p>
    <w:p w:rsidR="000F0A91" w:rsidRPr="00B83837" w:rsidRDefault="000F0A91" w:rsidP="0036256E">
      <w:pPr>
        <w:autoSpaceDE w:val="0"/>
        <w:autoSpaceDN w:val="0"/>
        <w:adjustRightInd w:val="0"/>
        <w:spacing w:line="360" w:lineRule="auto"/>
        <w:ind w:right="1274"/>
        <w:jc w:val="both"/>
        <w:rPr>
          <w:sz w:val="24"/>
          <w:szCs w:val="24"/>
        </w:rPr>
      </w:pPr>
      <w:r w:rsidRPr="00B83837">
        <w:rPr>
          <w:sz w:val="24"/>
          <w:szCs w:val="24"/>
        </w:rPr>
        <w:lastRenderedPageBreak/>
        <w:t>Ed ancora conformemente si è pure pronunciato il Consiglio di Sez VI n. 5953 del 11/12/2013 che ha espressamente ribadito che “Esulano dalla giurisdizione del giudice amministrativo, per rientrare in quella del giudice ordinario, le controversie aventi ad oggetto il corretto inserimento nelle graduatorie …”.</w:t>
      </w:r>
    </w:p>
    <w:p w:rsidR="00422AFE" w:rsidRPr="00B83837" w:rsidRDefault="000F0A91" w:rsidP="0036256E">
      <w:pPr>
        <w:autoSpaceDE w:val="0"/>
        <w:autoSpaceDN w:val="0"/>
        <w:adjustRightInd w:val="0"/>
        <w:spacing w:line="360" w:lineRule="auto"/>
        <w:ind w:right="1274"/>
        <w:jc w:val="both"/>
        <w:rPr>
          <w:rFonts w:eastAsia="TimesNewRomanPSMT"/>
          <w:sz w:val="24"/>
          <w:szCs w:val="24"/>
          <w:lang w:eastAsia="en-US"/>
        </w:rPr>
      </w:pPr>
      <w:r w:rsidRPr="00B83837">
        <w:rPr>
          <w:sz w:val="24"/>
          <w:szCs w:val="24"/>
        </w:rPr>
        <w:t>P</w:t>
      </w:r>
      <w:r w:rsidR="00FB579A" w:rsidRPr="00B83837">
        <w:rPr>
          <w:sz w:val="24"/>
          <w:szCs w:val="24"/>
        </w:rPr>
        <w:t xml:space="preserve">roprio nel </w:t>
      </w:r>
      <w:r w:rsidR="00422AFE" w:rsidRPr="00B83837">
        <w:rPr>
          <w:sz w:val="24"/>
          <w:szCs w:val="24"/>
        </w:rPr>
        <w:t xml:space="preserve">vigente C.C.N.L. 29 novembre 2007 sono stati fissati i principi generali </w:t>
      </w:r>
      <w:r w:rsidR="00C07548" w:rsidRPr="00B83837">
        <w:rPr>
          <w:sz w:val="24"/>
          <w:szCs w:val="24"/>
        </w:rPr>
        <w:t xml:space="preserve">sia </w:t>
      </w:r>
      <w:r w:rsidR="00422AFE" w:rsidRPr="00B83837">
        <w:rPr>
          <w:sz w:val="24"/>
          <w:szCs w:val="24"/>
        </w:rPr>
        <w:t xml:space="preserve">sulla mobilità territoriale e professionale, </w:t>
      </w:r>
      <w:r w:rsidR="00C07548" w:rsidRPr="00B83837">
        <w:rPr>
          <w:sz w:val="24"/>
          <w:szCs w:val="24"/>
        </w:rPr>
        <w:t xml:space="preserve">sia sulle </w:t>
      </w:r>
      <w:r w:rsidR="00422AFE" w:rsidRPr="00B83837">
        <w:rPr>
          <w:sz w:val="24"/>
          <w:szCs w:val="24"/>
        </w:rPr>
        <w:t>utilizzazioni e assegnazioni provvisorie del personale (art. 10), definendo, lo stesso C.C.N.L., al capo 11 - Relazioni sindacali, artt. 3,4,5 e 6, le materie di competenza della contrattazione integrativa di secondo livello e gli ambiti territoriali della stessa. Nel dettaglio, il Contratto Collettivo Nazionale Integrativo concernente le utilizzazioni e le assegnazioni provvisorie del personale docente, educativo ed A.T.A. è stato oggetto di revisione, giusto accordo del 13.05.2015, che tuttavia, pur sostituendo il C.C.N.L concernente le utilizzazioni e le assegnazioni provvisorie del personale docente, educativo ed A.T.A. sottoscritto in data 11.09.2014, non ha modificato le parti che disciplinano specificatamente le precedenze (art.8), il cui mancato riconoscimento ha determinato l’attivazione della presente procedura</w:t>
      </w:r>
      <w:r w:rsidR="00136B65" w:rsidRPr="00B83837">
        <w:rPr>
          <w:sz w:val="24"/>
          <w:szCs w:val="24"/>
        </w:rPr>
        <w:t>.</w:t>
      </w:r>
    </w:p>
    <w:p w:rsidR="000F0A91" w:rsidRPr="00B83837" w:rsidRDefault="00C31B73" w:rsidP="0036256E">
      <w:pPr>
        <w:autoSpaceDE w:val="0"/>
        <w:autoSpaceDN w:val="0"/>
        <w:adjustRightInd w:val="0"/>
        <w:spacing w:line="360" w:lineRule="auto"/>
        <w:ind w:right="1274"/>
        <w:jc w:val="both"/>
        <w:rPr>
          <w:i/>
          <w:sz w:val="24"/>
          <w:szCs w:val="24"/>
        </w:rPr>
      </w:pPr>
      <w:r w:rsidRPr="00B83837">
        <w:rPr>
          <w:rFonts w:eastAsia="TimesNewRomanPSMT"/>
          <w:sz w:val="24"/>
          <w:szCs w:val="24"/>
          <w:lang w:eastAsia="en-US"/>
        </w:rPr>
        <w:t>Nel caso di specie, infatti, si verte nell’ambito della f</w:t>
      </w:r>
      <w:r w:rsidR="00136B65" w:rsidRPr="00B83837">
        <w:rPr>
          <w:rFonts w:eastAsia="TimesNewRomanPSMT"/>
          <w:sz w:val="24"/>
          <w:szCs w:val="24"/>
          <w:lang w:eastAsia="en-US"/>
        </w:rPr>
        <w:t xml:space="preserve">ormazione e successivo </w:t>
      </w:r>
      <w:r w:rsidRPr="00B83837">
        <w:rPr>
          <w:rFonts w:eastAsia="TimesNewRomanPSMT"/>
          <w:sz w:val="24"/>
          <w:szCs w:val="24"/>
          <w:lang w:eastAsia="en-US"/>
        </w:rPr>
        <w:t>scorrimento delle graduatorie previste all’interno del settore scolastico e, in particolare, nella corretta attribuzione di punteggi, precedenze e posizioni in graduatoria a favore della ricorrente, che implica di per sé, trattandosi di un diritto soggettivo all’assunzione, la giurisdizione del giudice ordinario a tutela dell'instaurato rapporto di lavoro in regime di diritto privato.</w:t>
      </w:r>
      <w:r w:rsidR="00C07548" w:rsidRPr="00B83837">
        <w:rPr>
          <w:rFonts w:eastAsia="TimesNewRomanPSMT"/>
          <w:sz w:val="24"/>
          <w:szCs w:val="24"/>
          <w:lang w:eastAsia="en-US"/>
        </w:rPr>
        <w:t xml:space="preserve"> </w:t>
      </w:r>
      <w:r w:rsidR="000F0A91" w:rsidRPr="00B83837">
        <w:rPr>
          <w:i/>
          <w:sz w:val="24"/>
          <w:szCs w:val="24"/>
        </w:rPr>
        <w:t>Et de hoc satis!</w:t>
      </w:r>
    </w:p>
    <w:p w:rsidR="00C31B73" w:rsidRPr="00B83837" w:rsidRDefault="000F0A91"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t>I</w:t>
      </w:r>
      <w:r w:rsidR="00C31B73" w:rsidRPr="00B83837">
        <w:rPr>
          <w:rFonts w:eastAsia="TimesNewRomanPSMT"/>
          <w:sz w:val="24"/>
          <w:szCs w:val="24"/>
          <w:lang w:eastAsia="en-US"/>
        </w:rPr>
        <w:t>l diritto al lavoro costituisce un bene fondamentale e, come tale, inaffievolibile, in quanto naturale esplicazione delle proprie inclinazioni, connesso intimamente alla persona nella sua funzione di contributo al progresso materiale e spiritual</w:t>
      </w:r>
      <w:r w:rsidRPr="00B83837">
        <w:rPr>
          <w:rFonts w:eastAsia="TimesNewRomanPSMT"/>
          <w:sz w:val="24"/>
          <w:szCs w:val="24"/>
          <w:lang w:eastAsia="en-US"/>
        </w:rPr>
        <w:t>e della società ex art, 4 Cost.</w:t>
      </w:r>
    </w:p>
    <w:p w:rsidR="00C31B73" w:rsidRPr="00B83837" w:rsidRDefault="00C31B73" w:rsidP="0036256E">
      <w:pPr>
        <w:autoSpaceDE w:val="0"/>
        <w:autoSpaceDN w:val="0"/>
        <w:adjustRightInd w:val="0"/>
        <w:spacing w:line="360" w:lineRule="auto"/>
        <w:ind w:right="1274"/>
        <w:jc w:val="both"/>
        <w:rPr>
          <w:rFonts w:eastAsia="TimesNewRomanPSMT"/>
          <w:b/>
          <w:i/>
          <w:sz w:val="24"/>
          <w:szCs w:val="24"/>
          <w:u w:val="single"/>
          <w:lang w:eastAsia="en-US"/>
        </w:rPr>
      </w:pPr>
      <w:r w:rsidRPr="00B83837">
        <w:rPr>
          <w:rFonts w:eastAsia="TimesNewRomanPSMT"/>
          <w:b/>
          <w:i/>
          <w:sz w:val="24"/>
          <w:szCs w:val="24"/>
          <w:u w:val="single"/>
          <w:lang w:eastAsia="en-US"/>
        </w:rPr>
        <w:t>Sul fumus boni iuris</w:t>
      </w:r>
    </w:p>
    <w:p w:rsidR="00954E8F" w:rsidRPr="00B83837" w:rsidRDefault="00C31B73"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t>Premesso quanto sopra, la graduatoria definitiva delle assegnazioni provvisorie che viene, in, questa sede, contestata è da ritenersi illegittima ed infondata per i motivi di seguito esposti.</w:t>
      </w:r>
    </w:p>
    <w:p w:rsidR="00C31B73" w:rsidRPr="00B83837" w:rsidRDefault="00C31B73" w:rsidP="0036256E">
      <w:pPr>
        <w:pStyle w:val="Paragrafoelenco"/>
        <w:numPr>
          <w:ilvl w:val="0"/>
          <w:numId w:val="3"/>
        </w:numPr>
        <w:autoSpaceDE w:val="0"/>
        <w:autoSpaceDN w:val="0"/>
        <w:adjustRightInd w:val="0"/>
        <w:spacing w:line="360" w:lineRule="auto"/>
        <w:ind w:left="0" w:right="1274" w:firstLine="0"/>
        <w:jc w:val="both"/>
        <w:rPr>
          <w:rFonts w:eastAsia="TimesNewRomanPSMT"/>
          <w:sz w:val="24"/>
          <w:szCs w:val="24"/>
          <w:lang w:eastAsia="en-US"/>
        </w:rPr>
      </w:pPr>
      <w:r w:rsidRPr="00B83837">
        <w:rPr>
          <w:rFonts w:eastAsia="TimesNewRomanPSMT"/>
          <w:b/>
          <w:sz w:val="24"/>
          <w:szCs w:val="24"/>
          <w:lang w:eastAsia="en-US"/>
        </w:rPr>
        <w:t>Mancato riconoscimento della precedenza ex Legge 104/1992.</w:t>
      </w:r>
    </w:p>
    <w:p w:rsidR="00C31B73" w:rsidRPr="00B83837" w:rsidRDefault="00C31B73" w:rsidP="0036256E">
      <w:pPr>
        <w:pStyle w:val="Paragrafoelenco"/>
        <w:autoSpaceDE w:val="0"/>
        <w:autoSpaceDN w:val="0"/>
        <w:adjustRightInd w:val="0"/>
        <w:spacing w:line="360" w:lineRule="auto"/>
        <w:ind w:left="0" w:right="1274"/>
        <w:jc w:val="both"/>
        <w:rPr>
          <w:rFonts w:eastAsia="TimesNewRomanPSMT"/>
          <w:sz w:val="24"/>
          <w:szCs w:val="24"/>
          <w:lang w:eastAsia="en-US"/>
        </w:rPr>
      </w:pPr>
      <w:r w:rsidRPr="00B83837">
        <w:rPr>
          <w:rFonts w:eastAsia="TimesNewRomanPSMT"/>
          <w:sz w:val="24"/>
          <w:szCs w:val="24"/>
          <w:lang w:eastAsia="en-US"/>
        </w:rPr>
        <w:t xml:space="preserve">Le condizioni di salute </w:t>
      </w:r>
      <w:r w:rsidR="00F2219D">
        <w:rPr>
          <w:rFonts w:eastAsia="TimesNewRomanPSMT"/>
          <w:sz w:val="24"/>
          <w:szCs w:val="24"/>
          <w:lang w:eastAsia="en-US"/>
        </w:rPr>
        <w:t>del padre</w:t>
      </w:r>
      <w:r w:rsidRPr="00B83837">
        <w:rPr>
          <w:rFonts w:eastAsia="TimesNewRomanPSMT"/>
          <w:sz w:val="24"/>
          <w:szCs w:val="24"/>
          <w:lang w:eastAsia="en-US"/>
        </w:rPr>
        <w:t xml:space="preserve"> dell’odierna ricorrente sono gravi, così come certificato dalla documentazione </w:t>
      </w:r>
      <w:r w:rsidR="00C07548" w:rsidRPr="00B83837">
        <w:rPr>
          <w:rFonts w:eastAsia="TimesNewRomanPSMT"/>
          <w:sz w:val="24"/>
          <w:szCs w:val="24"/>
          <w:lang w:eastAsia="en-US"/>
        </w:rPr>
        <w:t>sanitaria</w:t>
      </w:r>
      <w:r w:rsidRPr="00B83837">
        <w:rPr>
          <w:rFonts w:eastAsia="TimesNewRomanPSMT"/>
          <w:sz w:val="24"/>
          <w:szCs w:val="24"/>
          <w:lang w:eastAsia="en-US"/>
        </w:rPr>
        <w:t xml:space="preserve"> allegata.</w:t>
      </w:r>
    </w:p>
    <w:p w:rsidR="00BF0FD4" w:rsidRPr="00B83837" w:rsidRDefault="00C31B73" w:rsidP="0036256E">
      <w:pPr>
        <w:pStyle w:val="Paragrafoelenco"/>
        <w:autoSpaceDE w:val="0"/>
        <w:autoSpaceDN w:val="0"/>
        <w:adjustRightInd w:val="0"/>
        <w:spacing w:line="360" w:lineRule="auto"/>
        <w:ind w:left="0" w:right="1274"/>
        <w:jc w:val="both"/>
        <w:rPr>
          <w:rFonts w:eastAsia="TimesNewRomanPSMT"/>
          <w:sz w:val="24"/>
          <w:szCs w:val="24"/>
          <w:lang w:eastAsia="en-US"/>
        </w:rPr>
      </w:pPr>
      <w:r w:rsidRPr="00B83837">
        <w:rPr>
          <w:rFonts w:eastAsia="TimesNewRomanPSMT"/>
          <w:sz w:val="24"/>
          <w:szCs w:val="24"/>
          <w:lang w:eastAsia="en-US"/>
        </w:rPr>
        <w:lastRenderedPageBreak/>
        <w:t xml:space="preserve">Ancora, l’assunzione di </w:t>
      </w:r>
      <w:r w:rsidR="000F0A91" w:rsidRPr="00B83837">
        <w:rPr>
          <w:rFonts w:eastAsia="TimesNewRomanPSMT"/>
          <w:sz w:val="24"/>
          <w:szCs w:val="24"/>
          <w:lang w:eastAsia="en-US"/>
        </w:rPr>
        <w:t xml:space="preserve">servizio da parte della docente </w:t>
      </w:r>
      <w:r w:rsidR="00F2219D">
        <w:rPr>
          <w:rFonts w:eastAsia="TimesNewRomanPSMT"/>
          <w:sz w:val="24"/>
          <w:szCs w:val="24"/>
          <w:lang w:eastAsia="en-US"/>
        </w:rPr>
        <w:t>Mafalla Rosaria</w:t>
      </w:r>
      <w:r w:rsidRPr="00B83837">
        <w:rPr>
          <w:rFonts w:eastAsia="TimesNewRomanPSMT"/>
          <w:sz w:val="24"/>
          <w:szCs w:val="24"/>
          <w:lang w:eastAsia="en-US"/>
        </w:rPr>
        <w:t xml:space="preserve">, in </w:t>
      </w:r>
      <w:r w:rsidR="00BF0FD4" w:rsidRPr="00B83837">
        <w:rPr>
          <w:rFonts w:eastAsia="TimesNewRomanPSMT"/>
          <w:sz w:val="24"/>
          <w:szCs w:val="24"/>
          <w:lang w:eastAsia="en-US"/>
        </w:rPr>
        <w:t xml:space="preserve">un </w:t>
      </w:r>
      <w:r w:rsidRPr="00B83837">
        <w:rPr>
          <w:rFonts w:eastAsia="TimesNewRomanPSMT"/>
          <w:sz w:val="24"/>
          <w:szCs w:val="24"/>
          <w:lang w:eastAsia="en-US"/>
        </w:rPr>
        <w:t xml:space="preserve">ambito territoriale lontano </w:t>
      </w:r>
      <w:r w:rsidR="00BF0FD4" w:rsidRPr="00B83837">
        <w:rPr>
          <w:rFonts w:eastAsia="TimesNewRomanPSMT"/>
          <w:sz w:val="24"/>
          <w:szCs w:val="24"/>
          <w:lang w:eastAsia="en-US"/>
        </w:rPr>
        <w:t>dalla sede della propria residenza</w:t>
      </w:r>
      <w:r w:rsidR="003C2097" w:rsidRPr="00B83837">
        <w:rPr>
          <w:rFonts w:eastAsia="TimesNewRomanPSMT"/>
          <w:sz w:val="24"/>
          <w:szCs w:val="24"/>
          <w:lang w:eastAsia="en-US"/>
        </w:rPr>
        <w:t xml:space="preserve"> ove convive con </w:t>
      </w:r>
      <w:r w:rsidR="00F2219D">
        <w:rPr>
          <w:rFonts w:eastAsia="TimesNewRomanPSMT"/>
          <w:sz w:val="24"/>
          <w:szCs w:val="24"/>
          <w:lang w:eastAsia="en-US"/>
        </w:rPr>
        <w:t>il padre</w:t>
      </w:r>
      <w:r w:rsidR="003C2097" w:rsidRPr="00B83837">
        <w:rPr>
          <w:rFonts w:eastAsia="TimesNewRomanPSMT"/>
          <w:sz w:val="24"/>
          <w:szCs w:val="24"/>
          <w:lang w:eastAsia="en-US"/>
        </w:rPr>
        <w:t xml:space="preserve"> disabile</w:t>
      </w:r>
      <w:r w:rsidR="00BF0FD4" w:rsidRPr="00B83837">
        <w:rPr>
          <w:rFonts w:eastAsia="TimesNewRomanPSMT"/>
          <w:sz w:val="24"/>
          <w:szCs w:val="24"/>
          <w:lang w:eastAsia="en-US"/>
        </w:rPr>
        <w:t xml:space="preserve">, pregiudica in maniera infausta i diritti di un soggetto debole che avrebbe </w:t>
      </w:r>
      <w:r w:rsidR="003C2097" w:rsidRPr="00B83837">
        <w:rPr>
          <w:rFonts w:eastAsia="TimesNewRomanPSMT"/>
          <w:sz w:val="24"/>
          <w:szCs w:val="24"/>
          <w:lang w:eastAsia="en-US"/>
        </w:rPr>
        <w:t xml:space="preserve">invece </w:t>
      </w:r>
      <w:r w:rsidR="00BF0FD4" w:rsidRPr="00B83837">
        <w:rPr>
          <w:rFonts w:eastAsia="TimesNewRomanPSMT"/>
          <w:sz w:val="24"/>
          <w:szCs w:val="24"/>
          <w:lang w:eastAsia="en-US"/>
        </w:rPr>
        <w:t>necessità di maggiore tutela</w:t>
      </w:r>
      <w:r w:rsidR="003C2097" w:rsidRPr="00B83837">
        <w:rPr>
          <w:rFonts w:eastAsia="TimesNewRomanPSMT"/>
          <w:sz w:val="24"/>
          <w:szCs w:val="24"/>
          <w:lang w:eastAsia="en-US"/>
        </w:rPr>
        <w:t xml:space="preserve"> da parte dell’</w:t>
      </w:r>
      <w:r w:rsidR="00C07548" w:rsidRPr="00B83837">
        <w:rPr>
          <w:rFonts w:eastAsia="TimesNewRomanPSMT"/>
          <w:sz w:val="24"/>
          <w:szCs w:val="24"/>
          <w:lang w:eastAsia="en-US"/>
        </w:rPr>
        <w:t>A</w:t>
      </w:r>
      <w:r w:rsidR="003C2097" w:rsidRPr="00B83837">
        <w:rPr>
          <w:rFonts w:eastAsia="TimesNewRomanPSMT"/>
          <w:sz w:val="24"/>
          <w:szCs w:val="24"/>
          <w:lang w:eastAsia="en-US"/>
        </w:rPr>
        <w:t>mministrazione</w:t>
      </w:r>
      <w:r w:rsidR="00BF0FD4" w:rsidRPr="00B83837">
        <w:rPr>
          <w:rFonts w:eastAsia="TimesNewRomanPSMT"/>
          <w:sz w:val="24"/>
          <w:szCs w:val="24"/>
          <w:lang w:eastAsia="en-US"/>
        </w:rPr>
        <w:t xml:space="preserve">. </w:t>
      </w:r>
    </w:p>
    <w:p w:rsidR="003C2097" w:rsidRPr="00B83837" w:rsidRDefault="003C2097" w:rsidP="0036256E">
      <w:pPr>
        <w:pStyle w:val="Paragrafoelenco"/>
        <w:autoSpaceDE w:val="0"/>
        <w:autoSpaceDN w:val="0"/>
        <w:adjustRightInd w:val="0"/>
        <w:spacing w:line="360" w:lineRule="auto"/>
        <w:ind w:left="0" w:right="1274"/>
        <w:jc w:val="both"/>
        <w:rPr>
          <w:rFonts w:eastAsia="TimesNewRomanPSMT"/>
          <w:sz w:val="24"/>
          <w:szCs w:val="24"/>
          <w:lang w:eastAsia="en-US"/>
        </w:rPr>
      </w:pPr>
      <w:r w:rsidRPr="00B83837">
        <w:rPr>
          <w:rFonts w:eastAsia="TimesNewRomanPSMT"/>
          <w:sz w:val="24"/>
          <w:szCs w:val="24"/>
          <w:lang w:eastAsia="en-US"/>
        </w:rPr>
        <w:t>Ai sensi dell’art. 8 comma 1 punto IV lettera h) del CCNI del 15/06/2016 al personale docente destinatario dell’art. 33 commi 5 e 7 della citata Legge 104/92 che sia figlio individuato come referente unico che presta assistenza al genitore va</w:t>
      </w:r>
      <w:r w:rsidR="00DB6FD7" w:rsidRPr="00B83837">
        <w:rPr>
          <w:rFonts w:eastAsia="TimesNewRomanPSMT"/>
          <w:sz w:val="24"/>
          <w:szCs w:val="24"/>
          <w:lang w:eastAsia="en-US"/>
        </w:rPr>
        <w:t>nno accordate le</w:t>
      </w:r>
      <w:r w:rsidRPr="00B83837">
        <w:rPr>
          <w:rFonts w:eastAsia="TimesNewRomanPSMT"/>
          <w:sz w:val="24"/>
          <w:szCs w:val="24"/>
          <w:lang w:eastAsia="en-US"/>
        </w:rPr>
        <w:t xml:space="preserve"> “Precedenze nelle operazioni di utilizzazione e di assegnazione provvisoria” </w:t>
      </w:r>
      <w:r w:rsidR="00DB6FD7" w:rsidRPr="00B83837">
        <w:rPr>
          <w:rFonts w:eastAsia="TimesNewRomanPSMT"/>
          <w:sz w:val="24"/>
          <w:szCs w:val="24"/>
          <w:lang w:eastAsia="en-US"/>
        </w:rPr>
        <w:t>secondo le sequenze operative indicate nell’allegato 3 al citato CCNI (punto 43) laddove espressamente si stabilisce che detto personale docente “viene trattato con priorità, nell’ordine previsto”.</w:t>
      </w:r>
    </w:p>
    <w:p w:rsidR="00BF0FD4" w:rsidRPr="00B83837" w:rsidRDefault="00BF0FD4" w:rsidP="0036256E">
      <w:pPr>
        <w:pStyle w:val="Paragrafoelenco"/>
        <w:autoSpaceDE w:val="0"/>
        <w:autoSpaceDN w:val="0"/>
        <w:adjustRightInd w:val="0"/>
        <w:spacing w:line="360" w:lineRule="auto"/>
        <w:ind w:left="0" w:right="1274"/>
        <w:jc w:val="both"/>
        <w:rPr>
          <w:rFonts w:eastAsia="TimesNewRomanPSMT"/>
          <w:sz w:val="24"/>
          <w:szCs w:val="24"/>
          <w:lang w:eastAsia="en-US"/>
        </w:rPr>
      </w:pPr>
      <w:r w:rsidRPr="00B83837">
        <w:rPr>
          <w:rFonts w:eastAsia="TimesNewRomanPSMT"/>
          <w:sz w:val="24"/>
          <w:szCs w:val="24"/>
          <w:lang w:eastAsia="en-US"/>
        </w:rPr>
        <w:t xml:space="preserve">Si chiede, pertanto, anche al fine di non pregiudicare il corretto </w:t>
      </w:r>
      <w:r w:rsidR="000F0A91" w:rsidRPr="00B83837">
        <w:rPr>
          <w:rFonts w:eastAsia="TimesNewRomanPSMT"/>
          <w:sz w:val="24"/>
          <w:szCs w:val="24"/>
          <w:lang w:eastAsia="en-US"/>
        </w:rPr>
        <w:t>svolgimento</w:t>
      </w:r>
      <w:r w:rsidRPr="00B83837">
        <w:rPr>
          <w:rFonts w:eastAsia="TimesNewRomanPSMT"/>
          <w:sz w:val="24"/>
          <w:szCs w:val="24"/>
          <w:lang w:eastAsia="en-US"/>
        </w:rPr>
        <w:t xml:space="preserve"> dell’anno scolastico, che codesto On.le Tribunale ponga rimedio </w:t>
      </w:r>
      <w:r w:rsidR="00C07548" w:rsidRPr="00B83837">
        <w:rPr>
          <w:rFonts w:eastAsia="TimesNewRomanPSMT"/>
          <w:sz w:val="24"/>
          <w:szCs w:val="24"/>
          <w:lang w:eastAsia="en-US"/>
        </w:rPr>
        <w:t xml:space="preserve">con urgenza </w:t>
      </w:r>
      <w:r w:rsidRPr="00B83837">
        <w:rPr>
          <w:rFonts w:eastAsia="TimesNewRomanPSMT"/>
          <w:sz w:val="24"/>
          <w:szCs w:val="24"/>
          <w:lang w:eastAsia="en-US"/>
        </w:rPr>
        <w:t xml:space="preserve">all’illegittima condotta del Ministero resistente. </w:t>
      </w:r>
    </w:p>
    <w:p w:rsidR="00BF0FD4" w:rsidRPr="00B83837" w:rsidRDefault="00BF0FD4" w:rsidP="0036256E">
      <w:pPr>
        <w:pStyle w:val="Paragrafoelenco"/>
        <w:numPr>
          <w:ilvl w:val="0"/>
          <w:numId w:val="3"/>
        </w:numPr>
        <w:autoSpaceDE w:val="0"/>
        <w:autoSpaceDN w:val="0"/>
        <w:adjustRightInd w:val="0"/>
        <w:spacing w:line="360" w:lineRule="auto"/>
        <w:ind w:left="0" w:right="1274" w:firstLine="0"/>
        <w:jc w:val="both"/>
        <w:rPr>
          <w:rFonts w:eastAsia="TimesNewRomanPSMT"/>
          <w:b/>
          <w:sz w:val="24"/>
          <w:szCs w:val="24"/>
          <w:lang w:eastAsia="en-US"/>
        </w:rPr>
      </w:pPr>
      <w:r w:rsidRPr="00B83837">
        <w:rPr>
          <w:rFonts w:eastAsia="TimesNewRomanPSMT"/>
          <w:b/>
          <w:sz w:val="24"/>
          <w:szCs w:val="24"/>
          <w:lang w:eastAsia="en-US"/>
        </w:rPr>
        <w:t>Sull’assegnazione della sede.</w:t>
      </w:r>
    </w:p>
    <w:p w:rsidR="00BF0FD4" w:rsidRPr="00B83837" w:rsidRDefault="00BF0FD4" w:rsidP="0036256E">
      <w:pPr>
        <w:pStyle w:val="Paragrafoelenco"/>
        <w:autoSpaceDE w:val="0"/>
        <w:autoSpaceDN w:val="0"/>
        <w:adjustRightInd w:val="0"/>
        <w:spacing w:line="360" w:lineRule="auto"/>
        <w:ind w:left="0" w:right="1274"/>
        <w:jc w:val="both"/>
        <w:rPr>
          <w:rFonts w:eastAsia="TimesNewRomanPSMT"/>
          <w:sz w:val="24"/>
          <w:szCs w:val="24"/>
          <w:lang w:eastAsia="en-US"/>
        </w:rPr>
      </w:pPr>
      <w:r w:rsidRPr="00B83837">
        <w:rPr>
          <w:rFonts w:eastAsia="TimesNewRomanPSMT"/>
          <w:sz w:val="24"/>
          <w:szCs w:val="24"/>
          <w:lang w:eastAsia="en-US"/>
        </w:rPr>
        <w:t>La mancata applicazione della precedenza ha comportato, senza dubbio, l’assegna</w:t>
      </w:r>
      <w:r w:rsidR="00D60904" w:rsidRPr="00B83837">
        <w:rPr>
          <w:rFonts w:eastAsia="TimesNewRomanPSMT"/>
          <w:sz w:val="24"/>
          <w:szCs w:val="24"/>
          <w:lang w:eastAsia="en-US"/>
        </w:rPr>
        <w:t xml:space="preserve">zione di una sede meno gradita all’odierna ricorrente che, nel caso in cui ci fosse stata una corretta applicazione della legge, sarebbe stata assegnata ad altro ambito della provincia di residenza. </w:t>
      </w:r>
    </w:p>
    <w:p w:rsidR="00D60904" w:rsidRPr="00B83837" w:rsidRDefault="00D60904" w:rsidP="0036256E">
      <w:pPr>
        <w:pStyle w:val="Paragrafoelenco"/>
        <w:autoSpaceDE w:val="0"/>
        <w:autoSpaceDN w:val="0"/>
        <w:adjustRightInd w:val="0"/>
        <w:spacing w:line="360" w:lineRule="auto"/>
        <w:ind w:left="0" w:right="1274"/>
        <w:jc w:val="both"/>
        <w:rPr>
          <w:rFonts w:eastAsia="TimesNewRomanPSMT"/>
          <w:sz w:val="24"/>
          <w:szCs w:val="24"/>
          <w:lang w:eastAsia="en-US"/>
        </w:rPr>
      </w:pPr>
      <w:r w:rsidRPr="00B83837">
        <w:rPr>
          <w:rFonts w:eastAsia="TimesNewRomanPSMT"/>
          <w:sz w:val="24"/>
          <w:szCs w:val="24"/>
          <w:lang w:eastAsia="en-US"/>
        </w:rPr>
        <w:t>Ancora, si rileva come la docente sia stata trasferita in una sede ad oltre mille</w:t>
      </w:r>
      <w:r w:rsidR="00D9517E">
        <w:rPr>
          <w:rFonts w:eastAsia="TimesNewRomanPSMT"/>
          <w:sz w:val="24"/>
          <w:szCs w:val="24"/>
          <w:lang w:eastAsia="en-US"/>
        </w:rPr>
        <w:t>duecento</w:t>
      </w:r>
      <w:r w:rsidRPr="00B83837">
        <w:rPr>
          <w:rFonts w:eastAsia="TimesNewRomanPSMT"/>
          <w:sz w:val="24"/>
          <w:szCs w:val="24"/>
          <w:lang w:eastAsia="en-US"/>
        </w:rPr>
        <w:t xml:space="preserve"> km di distanza dalla propria residenza, senza tener conto dei principi normativi dettati in materia</w:t>
      </w:r>
      <w:r w:rsidR="00DB6FD7" w:rsidRPr="00B83837">
        <w:rPr>
          <w:rFonts w:eastAsia="TimesNewRomanPSMT"/>
          <w:sz w:val="24"/>
          <w:szCs w:val="24"/>
          <w:lang w:eastAsia="en-US"/>
        </w:rPr>
        <w:t xml:space="preserve"> e sulle primarie esigenze di salvaguardia nei confronti </w:t>
      </w:r>
      <w:r w:rsidR="00F2219D">
        <w:rPr>
          <w:rFonts w:eastAsia="TimesNewRomanPSMT"/>
          <w:sz w:val="24"/>
          <w:szCs w:val="24"/>
          <w:lang w:eastAsia="en-US"/>
        </w:rPr>
        <w:t xml:space="preserve">del padre </w:t>
      </w:r>
      <w:r w:rsidR="00DB6FD7" w:rsidRPr="00B83837">
        <w:rPr>
          <w:rFonts w:eastAsia="TimesNewRomanPSMT"/>
          <w:sz w:val="24"/>
          <w:szCs w:val="24"/>
          <w:lang w:eastAsia="en-US"/>
        </w:rPr>
        <w:t>disabile</w:t>
      </w:r>
      <w:r w:rsidRPr="00B83837">
        <w:rPr>
          <w:rFonts w:eastAsia="TimesNewRomanPSMT"/>
          <w:sz w:val="24"/>
          <w:szCs w:val="24"/>
          <w:lang w:eastAsia="en-US"/>
        </w:rPr>
        <w:t>.</w:t>
      </w:r>
    </w:p>
    <w:p w:rsidR="00D60904" w:rsidRPr="00B83837" w:rsidRDefault="00D60904" w:rsidP="0036256E">
      <w:pPr>
        <w:autoSpaceDE w:val="0"/>
        <w:autoSpaceDN w:val="0"/>
        <w:adjustRightInd w:val="0"/>
        <w:spacing w:line="360" w:lineRule="auto"/>
        <w:ind w:right="1274"/>
        <w:jc w:val="both"/>
        <w:rPr>
          <w:rFonts w:eastAsia="TimesNewRomanPSMT"/>
          <w:b/>
          <w:i/>
          <w:sz w:val="24"/>
          <w:szCs w:val="24"/>
          <w:u w:val="single"/>
          <w:lang w:eastAsia="en-US"/>
        </w:rPr>
      </w:pPr>
      <w:r w:rsidRPr="00B83837">
        <w:rPr>
          <w:rFonts w:eastAsia="TimesNewRomanPSMT"/>
          <w:b/>
          <w:i/>
          <w:sz w:val="24"/>
          <w:szCs w:val="24"/>
          <w:u w:val="single"/>
          <w:lang w:eastAsia="en-US"/>
        </w:rPr>
        <w:t>Sul periculum in mora</w:t>
      </w:r>
    </w:p>
    <w:p w:rsidR="0036256E" w:rsidRPr="00B83837" w:rsidRDefault="00D60904"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t xml:space="preserve">Risulta, invero, sussistere anche il secondo elemento richiesto dall’art. 700 c.p.c., cioè, il periculum in mora. </w:t>
      </w:r>
    </w:p>
    <w:p w:rsidR="00D60904" w:rsidRPr="00B83837" w:rsidRDefault="00D60904"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t xml:space="preserve">La tutela ex art. 700 c.p.c., infatti, risulta </w:t>
      </w:r>
      <w:r w:rsidR="0036256E" w:rsidRPr="00B83837">
        <w:rPr>
          <w:rFonts w:eastAsia="TimesNewRomanPSMT"/>
          <w:sz w:val="24"/>
          <w:szCs w:val="24"/>
          <w:lang w:eastAsia="en-US"/>
        </w:rPr>
        <w:t xml:space="preserve">pienamente </w:t>
      </w:r>
      <w:r w:rsidRPr="00B83837">
        <w:rPr>
          <w:rFonts w:eastAsia="TimesNewRomanPSMT"/>
          <w:sz w:val="24"/>
          <w:szCs w:val="24"/>
          <w:lang w:eastAsia="en-US"/>
        </w:rPr>
        <w:t xml:space="preserve">applicabile al caso di specie. </w:t>
      </w:r>
    </w:p>
    <w:p w:rsidR="00F2219D" w:rsidRDefault="00D60904"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t xml:space="preserve">Con l’avvio dell’anno scolastico, infatti, sulla base della mancata applicazione della riserva di posto e conseguente errata assegnazione della sede, </w:t>
      </w:r>
      <w:r w:rsidR="00B33FC2" w:rsidRPr="00B83837">
        <w:rPr>
          <w:rFonts w:eastAsia="TimesNewRomanPSMT"/>
          <w:sz w:val="24"/>
          <w:szCs w:val="24"/>
          <w:lang w:eastAsia="en-US"/>
        </w:rPr>
        <w:t xml:space="preserve">la ricorrente si è dovuta trasferire </w:t>
      </w:r>
      <w:r w:rsidRPr="00B83837">
        <w:rPr>
          <w:rFonts w:eastAsia="TimesNewRomanPSMT"/>
          <w:sz w:val="24"/>
          <w:szCs w:val="24"/>
          <w:lang w:eastAsia="en-US"/>
        </w:rPr>
        <w:t>una provincia lontana, senza contatti e punti di riferimento</w:t>
      </w:r>
      <w:r w:rsidR="00B33FC2" w:rsidRPr="00B83837">
        <w:rPr>
          <w:rFonts w:eastAsia="TimesNewRomanPSMT"/>
          <w:sz w:val="24"/>
          <w:szCs w:val="24"/>
          <w:lang w:eastAsia="en-US"/>
        </w:rPr>
        <w:t xml:space="preserve">, costretta a </w:t>
      </w:r>
      <w:r w:rsidR="00275761" w:rsidRPr="00B83837">
        <w:rPr>
          <w:rFonts w:eastAsia="TimesNewRomanPSMT"/>
          <w:sz w:val="24"/>
          <w:szCs w:val="24"/>
          <w:lang w:eastAsia="en-US"/>
        </w:rPr>
        <w:t xml:space="preserve">portarsi con sé </w:t>
      </w:r>
      <w:r w:rsidR="00F2219D">
        <w:rPr>
          <w:rFonts w:eastAsia="TimesNewRomanPSMT"/>
          <w:sz w:val="24"/>
          <w:szCs w:val="24"/>
          <w:lang w:eastAsia="en-US"/>
        </w:rPr>
        <w:t>padre</w:t>
      </w:r>
      <w:r w:rsidR="00B33FC2" w:rsidRPr="00B83837">
        <w:rPr>
          <w:rFonts w:eastAsia="TimesNewRomanPSMT"/>
          <w:sz w:val="24"/>
          <w:szCs w:val="24"/>
          <w:lang w:eastAsia="en-US"/>
        </w:rPr>
        <w:t xml:space="preserve"> disabile</w:t>
      </w:r>
      <w:r w:rsidR="00D76687" w:rsidRPr="00B83837">
        <w:rPr>
          <w:rFonts w:eastAsia="TimesNewRomanPSMT"/>
          <w:sz w:val="24"/>
          <w:szCs w:val="24"/>
          <w:lang w:eastAsia="en-US"/>
        </w:rPr>
        <w:t>, peraltro allettat</w:t>
      </w:r>
      <w:r w:rsidR="00F2219D">
        <w:rPr>
          <w:rFonts w:eastAsia="TimesNewRomanPSMT"/>
          <w:sz w:val="24"/>
          <w:szCs w:val="24"/>
          <w:lang w:eastAsia="en-US"/>
        </w:rPr>
        <w:t>o</w:t>
      </w:r>
      <w:r w:rsidR="00D76687" w:rsidRPr="00B83837">
        <w:rPr>
          <w:rFonts w:eastAsia="TimesNewRomanPSMT"/>
          <w:sz w:val="24"/>
          <w:szCs w:val="24"/>
          <w:lang w:eastAsia="en-US"/>
        </w:rPr>
        <w:t xml:space="preserve"> e bisognos</w:t>
      </w:r>
      <w:r w:rsidR="00F2219D">
        <w:rPr>
          <w:rFonts w:eastAsia="TimesNewRomanPSMT"/>
          <w:sz w:val="24"/>
          <w:szCs w:val="24"/>
          <w:lang w:eastAsia="en-US"/>
        </w:rPr>
        <w:t>o</w:t>
      </w:r>
      <w:r w:rsidR="00D76687" w:rsidRPr="00B83837">
        <w:rPr>
          <w:rFonts w:eastAsia="TimesNewRomanPSMT"/>
          <w:sz w:val="24"/>
          <w:szCs w:val="24"/>
          <w:lang w:eastAsia="en-US"/>
        </w:rPr>
        <w:t xml:space="preserve"> di aiuto in qualsiasi atto quotidiano della vita</w:t>
      </w:r>
      <w:r w:rsidR="00275761" w:rsidRPr="00B83837">
        <w:rPr>
          <w:rFonts w:eastAsia="TimesNewRomanPSMT"/>
          <w:sz w:val="24"/>
          <w:szCs w:val="24"/>
          <w:lang w:eastAsia="en-US"/>
        </w:rPr>
        <w:t xml:space="preserve"> (</w:t>
      </w:r>
      <w:r w:rsidR="00F2219D">
        <w:rPr>
          <w:rFonts w:eastAsia="TimesNewRomanPSMT"/>
          <w:sz w:val="24"/>
          <w:szCs w:val="24"/>
          <w:lang w:eastAsia="en-US"/>
        </w:rPr>
        <w:t>malato oncologico</w:t>
      </w:r>
      <w:r w:rsidR="00275761" w:rsidRPr="00B83837">
        <w:rPr>
          <w:rFonts w:eastAsia="TimesNewRomanPSMT"/>
          <w:sz w:val="24"/>
          <w:szCs w:val="24"/>
          <w:lang w:eastAsia="en-US"/>
        </w:rPr>
        <w:t>)</w:t>
      </w:r>
      <w:r w:rsidR="00D76687" w:rsidRPr="00B83837">
        <w:rPr>
          <w:rFonts w:eastAsia="TimesNewRomanPSMT"/>
          <w:sz w:val="24"/>
          <w:szCs w:val="24"/>
          <w:lang w:eastAsia="en-US"/>
        </w:rPr>
        <w:t>,</w:t>
      </w:r>
      <w:r w:rsidR="00F2219D">
        <w:rPr>
          <w:rFonts w:eastAsia="TimesNewRomanPSMT"/>
          <w:sz w:val="24"/>
          <w:szCs w:val="24"/>
          <w:lang w:eastAsia="en-US"/>
        </w:rPr>
        <w:t xml:space="preserve"> ed a sistemarlo</w:t>
      </w:r>
      <w:r w:rsidR="00275761" w:rsidRPr="00B83837">
        <w:rPr>
          <w:rFonts w:eastAsia="TimesNewRomanPSMT"/>
          <w:sz w:val="24"/>
          <w:szCs w:val="24"/>
          <w:lang w:eastAsia="en-US"/>
        </w:rPr>
        <w:t xml:space="preserve"> in un ambiente estraneo</w:t>
      </w:r>
      <w:r w:rsidR="00F2219D">
        <w:rPr>
          <w:rFonts w:eastAsia="TimesNewRomanPSMT"/>
          <w:sz w:val="24"/>
          <w:szCs w:val="24"/>
          <w:lang w:eastAsia="en-US"/>
        </w:rPr>
        <w:t>.</w:t>
      </w:r>
    </w:p>
    <w:p w:rsidR="00275761" w:rsidRPr="00B83837" w:rsidRDefault="00AA61FC"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t>Benché</w:t>
      </w:r>
      <w:r w:rsidR="008F0478" w:rsidRPr="00B83837">
        <w:rPr>
          <w:rFonts w:eastAsia="TimesNewRomanPSMT"/>
          <w:sz w:val="24"/>
          <w:szCs w:val="24"/>
          <w:lang w:eastAsia="en-US"/>
        </w:rPr>
        <w:t xml:space="preserve"> detto forzoso trasferimento è stato del</w:t>
      </w:r>
      <w:r w:rsidR="00275761" w:rsidRPr="00B83837">
        <w:rPr>
          <w:rFonts w:eastAsia="TimesNewRomanPSMT"/>
          <w:sz w:val="24"/>
          <w:szCs w:val="24"/>
          <w:lang w:eastAsia="en-US"/>
        </w:rPr>
        <w:t xml:space="preserve"> tutto sconsigliato da</w:t>
      </w:r>
      <w:r w:rsidR="00F2219D">
        <w:rPr>
          <w:rFonts w:eastAsia="TimesNewRomanPSMT"/>
          <w:sz w:val="24"/>
          <w:szCs w:val="24"/>
          <w:lang w:eastAsia="en-US"/>
        </w:rPr>
        <w:t xml:space="preserve">gli operatori sanitari di </w:t>
      </w:r>
      <w:r w:rsidR="00275761" w:rsidRPr="00B83837">
        <w:rPr>
          <w:rFonts w:eastAsia="TimesNewRomanPSMT"/>
          <w:sz w:val="24"/>
          <w:szCs w:val="24"/>
          <w:lang w:eastAsia="en-US"/>
        </w:rPr>
        <w:t xml:space="preserve">Palmi, </w:t>
      </w:r>
      <w:r w:rsidR="00F2219D">
        <w:rPr>
          <w:rFonts w:eastAsia="TimesNewRomanPSMT"/>
          <w:sz w:val="24"/>
          <w:szCs w:val="24"/>
          <w:lang w:eastAsia="en-US"/>
        </w:rPr>
        <w:t>il</w:t>
      </w:r>
      <w:r w:rsidR="008F0478" w:rsidRPr="00B83837">
        <w:rPr>
          <w:rFonts w:eastAsia="TimesNewRomanPSMT"/>
          <w:sz w:val="24"/>
          <w:szCs w:val="24"/>
          <w:lang w:eastAsia="en-US"/>
        </w:rPr>
        <w:t xml:space="preserve"> disabile è stata </w:t>
      </w:r>
      <w:r w:rsidR="00275761" w:rsidRPr="00B83837">
        <w:rPr>
          <w:rFonts w:eastAsia="TimesNewRomanPSMT"/>
          <w:sz w:val="24"/>
          <w:szCs w:val="24"/>
          <w:lang w:eastAsia="en-US"/>
        </w:rPr>
        <w:t>sradicat</w:t>
      </w:r>
      <w:r w:rsidR="00F2219D">
        <w:rPr>
          <w:rFonts w:eastAsia="TimesNewRomanPSMT"/>
          <w:sz w:val="24"/>
          <w:szCs w:val="24"/>
          <w:lang w:eastAsia="en-US"/>
        </w:rPr>
        <w:t>o</w:t>
      </w:r>
      <w:r w:rsidR="008F0478" w:rsidRPr="00B83837">
        <w:rPr>
          <w:rFonts w:eastAsia="TimesNewRomanPSMT"/>
          <w:sz w:val="24"/>
          <w:szCs w:val="24"/>
          <w:lang w:eastAsia="en-US"/>
        </w:rPr>
        <w:t xml:space="preserve">, per effetto dell’illegittimo provvedimento </w:t>
      </w:r>
      <w:r w:rsidR="008F0478" w:rsidRPr="00B83837">
        <w:rPr>
          <w:rFonts w:eastAsia="TimesNewRomanPSMT"/>
          <w:sz w:val="24"/>
          <w:szCs w:val="24"/>
          <w:lang w:eastAsia="en-US"/>
        </w:rPr>
        <w:lastRenderedPageBreak/>
        <w:t>dell’Ufficio Scolastico di Reggio Calabria,</w:t>
      </w:r>
      <w:r w:rsidR="00275761" w:rsidRPr="00B83837">
        <w:rPr>
          <w:rFonts w:eastAsia="TimesNewRomanPSMT"/>
          <w:sz w:val="24"/>
          <w:szCs w:val="24"/>
          <w:lang w:eastAsia="en-US"/>
        </w:rPr>
        <w:t xml:space="preserve"> oltre che dal proprio ambiente di vita, anche dai centri di cura ove</w:t>
      </w:r>
      <w:r w:rsidR="00F2219D">
        <w:rPr>
          <w:rFonts w:eastAsia="TimesNewRomanPSMT"/>
          <w:sz w:val="24"/>
          <w:szCs w:val="24"/>
          <w:lang w:eastAsia="en-US"/>
        </w:rPr>
        <w:t xml:space="preserve"> periodicamente viene sottoposto</w:t>
      </w:r>
      <w:r w:rsidR="00275761" w:rsidRPr="00B83837">
        <w:rPr>
          <w:rFonts w:eastAsia="TimesNewRomanPSMT"/>
          <w:sz w:val="24"/>
          <w:szCs w:val="24"/>
          <w:lang w:eastAsia="en-US"/>
        </w:rPr>
        <w:t xml:space="preserve"> a terapia </w:t>
      </w:r>
      <w:r w:rsidR="00F2219D">
        <w:rPr>
          <w:rFonts w:eastAsia="TimesNewRomanPSMT"/>
          <w:sz w:val="24"/>
          <w:szCs w:val="24"/>
          <w:lang w:eastAsia="en-US"/>
        </w:rPr>
        <w:t>oncologica</w:t>
      </w:r>
      <w:r w:rsidR="00275761" w:rsidRPr="00B83837">
        <w:rPr>
          <w:rFonts w:eastAsia="TimesNewRomanPSMT"/>
          <w:sz w:val="24"/>
          <w:szCs w:val="24"/>
          <w:lang w:eastAsia="en-US"/>
        </w:rPr>
        <w:t>.</w:t>
      </w:r>
    </w:p>
    <w:p w:rsidR="00D60904" w:rsidRPr="00B83837" w:rsidRDefault="00275761"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t>Detta circostanza assume tutti i caratteri della gravità, dell’imminenza e dell’irreparabilità, costituendo l’allontanamento forzoso ed illegittimo della</w:t>
      </w:r>
      <w:r w:rsidR="00F2219D">
        <w:rPr>
          <w:rFonts w:eastAsia="TimesNewRomanPSMT"/>
          <w:sz w:val="24"/>
          <w:szCs w:val="24"/>
          <w:lang w:eastAsia="en-US"/>
        </w:rPr>
        <w:t xml:space="preserve"> figlia e conseguentemente dello</w:t>
      </w:r>
      <w:r w:rsidRPr="00B83837">
        <w:rPr>
          <w:rFonts w:eastAsia="TimesNewRomanPSMT"/>
          <w:sz w:val="24"/>
          <w:szCs w:val="24"/>
          <w:lang w:eastAsia="en-US"/>
        </w:rPr>
        <w:t xml:space="preserve"> stess</w:t>
      </w:r>
      <w:r w:rsidR="00F2219D">
        <w:rPr>
          <w:rFonts w:eastAsia="TimesNewRomanPSMT"/>
          <w:sz w:val="24"/>
          <w:szCs w:val="24"/>
          <w:lang w:eastAsia="en-US"/>
        </w:rPr>
        <w:t>o</w:t>
      </w:r>
      <w:r w:rsidRPr="00B83837">
        <w:rPr>
          <w:rFonts w:eastAsia="TimesNewRomanPSMT"/>
          <w:sz w:val="24"/>
          <w:szCs w:val="24"/>
          <w:lang w:eastAsia="en-US"/>
        </w:rPr>
        <w:t xml:space="preserve"> disabile, un pregiudizio attuale e concreto, id</w:t>
      </w:r>
      <w:r w:rsidR="00D76687" w:rsidRPr="00B83837">
        <w:rPr>
          <w:rFonts w:eastAsia="TimesNewRomanPSMT"/>
          <w:sz w:val="24"/>
          <w:szCs w:val="24"/>
          <w:lang w:eastAsia="en-US"/>
        </w:rPr>
        <w:t>oneo ad incidere notevolmente su posizioni giuridiche soggettive a contenuto non patrimoniale ed a rilevanza costituzionale che determina effetti irreversibili sul diritto dedotto in giudizio, non suscettibili di risarcimento per equivalente</w:t>
      </w:r>
    </w:p>
    <w:p w:rsidR="00BC2F56" w:rsidRPr="00B83837" w:rsidRDefault="00BC2F56"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t xml:space="preserve">Per i suesposti motivi, la sig.ra </w:t>
      </w:r>
      <w:r w:rsidR="00F2219D">
        <w:rPr>
          <w:rFonts w:eastAsia="TimesNewRomanPSMT"/>
          <w:sz w:val="24"/>
          <w:szCs w:val="24"/>
          <w:lang w:eastAsia="en-US"/>
        </w:rPr>
        <w:t>Mafalla Rosaria</w:t>
      </w:r>
      <w:r w:rsidRPr="00B83837">
        <w:rPr>
          <w:rFonts w:eastAsia="TimesNewRomanPSMT"/>
          <w:sz w:val="24"/>
          <w:szCs w:val="24"/>
          <w:lang w:eastAsia="en-US"/>
        </w:rPr>
        <w:t>, come sopra rappresentata, difesa e domiciliata</w:t>
      </w:r>
    </w:p>
    <w:p w:rsidR="00BC2F56" w:rsidRPr="00B83837" w:rsidRDefault="00BC2F56" w:rsidP="0036256E">
      <w:pPr>
        <w:autoSpaceDE w:val="0"/>
        <w:autoSpaceDN w:val="0"/>
        <w:adjustRightInd w:val="0"/>
        <w:spacing w:line="360" w:lineRule="auto"/>
        <w:ind w:right="1274"/>
        <w:jc w:val="center"/>
        <w:rPr>
          <w:rFonts w:eastAsia="TimesNewRomanPSMT"/>
          <w:b/>
          <w:sz w:val="24"/>
          <w:szCs w:val="24"/>
          <w:lang w:eastAsia="en-US"/>
        </w:rPr>
      </w:pPr>
      <w:r w:rsidRPr="00B83837">
        <w:rPr>
          <w:rFonts w:eastAsia="TimesNewRomanPSMT"/>
          <w:b/>
          <w:sz w:val="24"/>
          <w:szCs w:val="24"/>
          <w:lang w:eastAsia="en-US"/>
        </w:rPr>
        <w:t>R I C O R R E</w:t>
      </w:r>
    </w:p>
    <w:p w:rsidR="00BC2F56" w:rsidRPr="00B83837" w:rsidRDefault="00BC2F56" w:rsidP="0036256E">
      <w:pPr>
        <w:autoSpaceDE w:val="0"/>
        <w:autoSpaceDN w:val="0"/>
        <w:adjustRightInd w:val="0"/>
        <w:spacing w:line="360" w:lineRule="auto"/>
        <w:ind w:right="1274"/>
        <w:jc w:val="both"/>
        <w:rPr>
          <w:sz w:val="24"/>
          <w:szCs w:val="24"/>
        </w:rPr>
      </w:pPr>
      <w:r w:rsidRPr="00B83837">
        <w:rPr>
          <w:sz w:val="24"/>
          <w:szCs w:val="24"/>
        </w:rPr>
        <w:t>All’ Ill.mo Giudice del Lavoro affinché voglia, ai sensi del combinato disposto degli artt. 700 e 669 bis e seguenti c.p.c., rigettata ogni istanza, deduzione ed eccezione contraria:</w:t>
      </w:r>
    </w:p>
    <w:p w:rsidR="00B33FC2" w:rsidRPr="00B83837" w:rsidRDefault="00BC2F56" w:rsidP="0036256E">
      <w:pPr>
        <w:pStyle w:val="Paragrafoelenco"/>
        <w:numPr>
          <w:ilvl w:val="0"/>
          <w:numId w:val="4"/>
        </w:numPr>
        <w:autoSpaceDE w:val="0"/>
        <w:autoSpaceDN w:val="0"/>
        <w:adjustRightInd w:val="0"/>
        <w:spacing w:line="360" w:lineRule="auto"/>
        <w:ind w:left="0" w:right="1274" w:firstLine="0"/>
        <w:jc w:val="both"/>
        <w:rPr>
          <w:sz w:val="24"/>
          <w:szCs w:val="24"/>
        </w:rPr>
      </w:pPr>
      <w:r w:rsidRPr="00B83837">
        <w:rPr>
          <w:b/>
          <w:sz w:val="24"/>
          <w:szCs w:val="24"/>
          <w:u w:val="single"/>
        </w:rPr>
        <w:t>In via principale</w:t>
      </w:r>
      <w:r w:rsidRPr="00B83837">
        <w:rPr>
          <w:sz w:val="24"/>
          <w:szCs w:val="24"/>
        </w:rPr>
        <w:t xml:space="preserve">, anche inaudita altera parte, riconoscere, accertare e dichiarare il diritto della Sig.ra </w:t>
      </w:r>
      <w:r w:rsidR="00F2219D">
        <w:rPr>
          <w:sz w:val="24"/>
          <w:szCs w:val="24"/>
        </w:rPr>
        <w:t xml:space="preserve">Mafalla Rosaria </w:t>
      </w:r>
      <w:r w:rsidRPr="00B83837">
        <w:rPr>
          <w:sz w:val="24"/>
          <w:szCs w:val="24"/>
        </w:rPr>
        <w:t>ad usufruire del diritto di precedenza contemplato nel C.C.N.I. concernente le utilizzazioni e le assegnazioni provvisorie del personale docente, educativo ed A.T.A</w:t>
      </w:r>
      <w:r w:rsidR="00B33FC2" w:rsidRPr="00B83837">
        <w:rPr>
          <w:sz w:val="24"/>
          <w:szCs w:val="24"/>
        </w:rPr>
        <w:t xml:space="preserve">., all’art. </w:t>
      </w:r>
      <w:r w:rsidR="00B33FC2" w:rsidRPr="00B83837">
        <w:rPr>
          <w:rFonts w:eastAsia="TimesNewRomanPSMT"/>
          <w:sz w:val="24"/>
          <w:szCs w:val="24"/>
          <w:lang w:eastAsia="en-US"/>
        </w:rPr>
        <w:t>8 comma 1 punto IV lettera h) del CCNI del 15/06/2016, e</w:t>
      </w:r>
      <w:r w:rsidRPr="00B83837">
        <w:rPr>
          <w:sz w:val="24"/>
          <w:szCs w:val="24"/>
        </w:rPr>
        <w:t xml:space="preserve"> pertanto ordinare l’immediata revoca della graduatoria definitiva di assegnazione provvisoria interprovinciale - scuola primaria (Provincia di </w:t>
      </w:r>
      <w:r w:rsidR="00953641" w:rsidRPr="00B83837">
        <w:rPr>
          <w:sz w:val="24"/>
          <w:szCs w:val="24"/>
        </w:rPr>
        <w:t>Reggio Calabria - anno scolastico 2016</w:t>
      </w:r>
      <w:r w:rsidRPr="00B83837">
        <w:rPr>
          <w:sz w:val="24"/>
          <w:szCs w:val="24"/>
        </w:rPr>
        <w:t>/201</w:t>
      </w:r>
      <w:r w:rsidR="00953641" w:rsidRPr="00B83837">
        <w:rPr>
          <w:sz w:val="24"/>
          <w:szCs w:val="24"/>
        </w:rPr>
        <w:t>7</w:t>
      </w:r>
      <w:r w:rsidRPr="00B83837">
        <w:rPr>
          <w:sz w:val="24"/>
          <w:szCs w:val="24"/>
        </w:rPr>
        <w:t xml:space="preserve">), predisposta ed emessa dall’Ufficio Scolastico Provinciale di </w:t>
      </w:r>
      <w:r w:rsidR="00953641" w:rsidRPr="00B83837">
        <w:rPr>
          <w:sz w:val="24"/>
          <w:szCs w:val="24"/>
        </w:rPr>
        <w:t>Reggio Calabria</w:t>
      </w:r>
      <w:r w:rsidR="00B33FC2" w:rsidRPr="00B83837">
        <w:rPr>
          <w:sz w:val="24"/>
          <w:szCs w:val="24"/>
        </w:rPr>
        <w:t xml:space="preserve">, con la quale alla ricorrente </w:t>
      </w:r>
      <w:r w:rsidRPr="00B83837">
        <w:rPr>
          <w:sz w:val="24"/>
          <w:szCs w:val="24"/>
        </w:rPr>
        <w:t>è stata attribuita erroneamente ed in evidente e macroscopica violazione della normativa in materia, una posizione non rispondente a quella spettante in ossequio ai titoli ed alle qualifiche dalla stessa posseduti, stante l’illegittimo mancato riconoscimento del diritto di precedenza, sì come previsto e contemplato dal C.C.N.I. concernente le utilizzazioni e le assegnazioni provvisorie del personale docente, educativo ed a.t.a.</w:t>
      </w:r>
      <w:r w:rsidR="00B33FC2" w:rsidRPr="00B83837">
        <w:rPr>
          <w:sz w:val="24"/>
          <w:szCs w:val="24"/>
        </w:rPr>
        <w:t>;</w:t>
      </w:r>
    </w:p>
    <w:p w:rsidR="00AE3F12" w:rsidRPr="00B83837" w:rsidRDefault="00B33FC2" w:rsidP="0036256E">
      <w:pPr>
        <w:pStyle w:val="Paragrafoelenco"/>
        <w:numPr>
          <w:ilvl w:val="0"/>
          <w:numId w:val="4"/>
        </w:numPr>
        <w:autoSpaceDE w:val="0"/>
        <w:autoSpaceDN w:val="0"/>
        <w:adjustRightInd w:val="0"/>
        <w:spacing w:line="360" w:lineRule="auto"/>
        <w:ind w:left="0" w:right="1274" w:firstLine="0"/>
        <w:jc w:val="both"/>
        <w:rPr>
          <w:sz w:val="24"/>
          <w:szCs w:val="24"/>
        </w:rPr>
      </w:pPr>
      <w:r w:rsidRPr="00B83837">
        <w:rPr>
          <w:sz w:val="24"/>
          <w:szCs w:val="24"/>
        </w:rPr>
        <w:t>ordinare</w:t>
      </w:r>
      <w:r w:rsidR="00BC2F56" w:rsidRPr="00B83837">
        <w:rPr>
          <w:sz w:val="24"/>
          <w:szCs w:val="24"/>
        </w:rPr>
        <w:t xml:space="preserve"> la rettifica della medesima graduatoria disponendo l’attribuzione a favore della ricorrente della precedenza richiesta e quindi la posizione congrua rispetto ai titoli pos</w:t>
      </w:r>
      <w:r w:rsidR="00FB579A" w:rsidRPr="00B83837">
        <w:rPr>
          <w:sz w:val="24"/>
          <w:szCs w:val="24"/>
        </w:rPr>
        <w:t>seduti e/o comunque condannare l’</w:t>
      </w:r>
      <w:r w:rsidR="00BC2F56" w:rsidRPr="00B83837">
        <w:rPr>
          <w:sz w:val="24"/>
          <w:szCs w:val="24"/>
        </w:rPr>
        <w:t>am</w:t>
      </w:r>
      <w:r w:rsidR="00FB579A" w:rsidRPr="00B83837">
        <w:rPr>
          <w:sz w:val="24"/>
          <w:szCs w:val="24"/>
        </w:rPr>
        <w:t>m</w:t>
      </w:r>
      <w:r w:rsidR="005F5BFA" w:rsidRPr="00B83837">
        <w:rPr>
          <w:sz w:val="24"/>
          <w:szCs w:val="24"/>
        </w:rPr>
        <w:t>inistrazione convenuta ad em</w:t>
      </w:r>
      <w:r w:rsidR="00BC2F56" w:rsidRPr="00B83837">
        <w:rPr>
          <w:sz w:val="24"/>
          <w:szCs w:val="24"/>
        </w:rPr>
        <w:t>anare tutti gli atti r</w:t>
      </w:r>
      <w:r w:rsidR="00FB579A" w:rsidRPr="00B83837">
        <w:rPr>
          <w:sz w:val="24"/>
          <w:szCs w:val="24"/>
        </w:rPr>
        <w:t>itenuti necessari a consentire l’</w:t>
      </w:r>
      <w:r w:rsidR="00BC2F56" w:rsidRPr="00B83837">
        <w:rPr>
          <w:sz w:val="24"/>
          <w:szCs w:val="24"/>
        </w:rPr>
        <w:t xml:space="preserve">inserimento della Sig.ra </w:t>
      </w:r>
      <w:r w:rsidR="00F2219D">
        <w:rPr>
          <w:sz w:val="24"/>
          <w:szCs w:val="24"/>
        </w:rPr>
        <w:t>Mafalla</w:t>
      </w:r>
      <w:r w:rsidR="00BC2F56" w:rsidRPr="00B83837">
        <w:rPr>
          <w:sz w:val="24"/>
          <w:szCs w:val="24"/>
        </w:rPr>
        <w:t>, con la corretta posizione,</w:t>
      </w:r>
      <w:r w:rsidR="00FB579A" w:rsidRPr="00B83837">
        <w:rPr>
          <w:sz w:val="24"/>
          <w:szCs w:val="24"/>
        </w:rPr>
        <w:t xml:space="preserve"> all’interno della graduatoria d</w:t>
      </w:r>
      <w:r w:rsidR="00BC2F56" w:rsidRPr="00B83837">
        <w:rPr>
          <w:sz w:val="24"/>
          <w:szCs w:val="24"/>
        </w:rPr>
        <w:t>efinitiva di assegnazione provvisoria interprovinciale - scuola prim</w:t>
      </w:r>
      <w:r w:rsidR="00FB579A" w:rsidRPr="00B83837">
        <w:rPr>
          <w:sz w:val="24"/>
          <w:szCs w:val="24"/>
        </w:rPr>
        <w:t>aria</w:t>
      </w:r>
      <w:r w:rsidRPr="00B83837">
        <w:rPr>
          <w:sz w:val="24"/>
          <w:szCs w:val="24"/>
        </w:rPr>
        <w:t xml:space="preserve"> per la Provincia di Reggio Calabria</w:t>
      </w:r>
      <w:r w:rsidR="00BC2F56" w:rsidRPr="00B83837">
        <w:rPr>
          <w:sz w:val="24"/>
          <w:szCs w:val="24"/>
        </w:rPr>
        <w:t xml:space="preserve">; </w:t>
      </w:r>
    </w:p>
    <w:p w:rsidR="004403FE" w:rsidRPr="00B83837" w:rsidRDefault="00A229BB" w:rsidP="0036256E">
      <w:pPr>
        <w:pStyle w:val="Paragrafoelenco"/>
        <w:numPr>
          <w:ilvl w:val="0"/>
          <w:numId w:val="4"/>
        </w:numPr>
        <w:autoSpaceDE w:val="0"/>
        <w:autoSpaceDN w:val="0"/>
        <w:adjustRightInd w:val="0"/>
        <w:spacing w:line="360" w:lineRule="auto"/>
        <w:ind w:left="0" w:right="1274" w:firstLine="0"/>
        <w:jc w:val="both"/>
        <w:rPr>
          <w:sz w:val="24"/>
          <w:szCs w:val="24"/>
        </w:rPr>
      </w:pPr>
      <w:r>
        <w:rPr>
          <w:sz w:val="24"/>
          <w:szCs w:val="24"/>
        </w:rPr>
        <w:lastRenderedPageBreak/>
        <w:t xml:space="preserve">disporre </w:t>
      </w:r>
      <w:r w:rsidR="005F5BFA" w:rsidRPr="00B83837">
        <w:rPr>
          <w:sz w:val="24"/>
          <w:szCs w:val="24"/>
        </w:rPr>
        <w:t>contestualm</w:t>
      </w:r>
      <w:r w:rsidR="00BC2F56" w:rsidRPr="00B83837">
        <w:rPr>
          <w:sz w:val="24"/>
          <w:szCs w:val="24"/>
        </w:rPr>
        <w:t xml:space="preserve">ente al decreto inaudita altera parte la fissazione di un termine entro il quale proporre domanda giudiziale di merito; </w:t>
      </w:r>
    </w:p>
    <w:p w:rsidR="00953641" w:rsidRPr="00B83837" w:rsidRDefault="005F5BFA" w:rsidP="0036256E">
      <w:pPr>
        <w:pStyle w:val="Paragrafoelenco"/>
        <w:numPr>
          <w:ilvl w:val="0"/>
          <w:numId w:val="4"/>
        </w:numPr>
        <w:autoSpaceDE w:val="0"/>
        <w:autoSpaceDN w:val="0"/>
        <w:adjustRightInd w:val="0"/>
        <w:spacing w:line="360" w:lineRule="auto"/>
        <w:ind w:left="0" w:right="1274" w:firstLine="0"/>
        <w:jc w:val="both"/>
        <w:rPr>
          <w:rFonts w:eastAsia="TimesNewRomanPSMT"/>
          <w:sz w:val="24"/>
          <w:szCs w:val="24"/>
          <w:lang w:eastAsia="en-US"/>
        </w:rPr>
      </w:pPr>
      <w:r w:rsidRPr="00B83837">
        <w:rPr>
          <w:sz w:val="24"/>
          <w:szCs w:val="24"/>
        </w:rPr>
        <w:t>F</w:t>
      </w:r>
      <w:r w:rsidR="00BC2F56" w:rsidRPr="00B83837">
        <w:rPr>
          <w:sz w:val="24"/>
          <w:szCs w:val="24"/>
        </w:rPr>
        <w:t xml:space="preserve">issare l’udienza per la comparizione delle parti, disporre l’assunzione dei mezzi istruttori ritenuti necessari, riconoscere, accertare e dichiarare il diritto della Sig.ra </w:t>
      </w:r>
      <w:r w:rsidR="00F2219D">
        <w:rPr>
          <w:sz w:val="24"/>
          <w:szCs w:val="24"/>
        </w:rPr>
        <w:t>Mafalla</w:t>
      </w:r>
      <w:r w:rsidRPr="00B83837">
        <w:rPr>
          <w:sz w:val="24"/>
          <w:szCs w:val="24"/>
        </w:rPr>
        <w:t xml:space="preserve"> </w:t>
      </w:r>
      <w:r w:rsidR="00BC2F56" w:rsidRPr="00B83837">
        <w:rPr>
          <w:sz w:val="24"/>
          <w:szCs w:val="24"/>
        </w:rPr>
        <w:t>ad usufruire</w:t>
      </w:r>
      <w:r w:rsidRPr="00B83837">
        <w:rPr>
          <w:sz w:val="24"/>
          <w:szCs w:val="24"/>
        </w:rPr>
        <w:t xml:space="preserve"> </w:t>
      </w:r>
      <w:r w:rsidR="00BC2F56" w:rsidRPr="00B83837">
        <w:rPr>
          <w:sz w:val="24"/>
          <w:szCs w:val="24"/>
        </w:rPr>
        <w:t xml:space="preserve">del diritto di precedenza contemplato nel C.C.N.I. </w:t>
      </w:r>
      <w:r w:rsidR="004403FE" w:rsidRPr="00B83837">
        <w:rPr>
          <w:sz w:val="24"/>
          <w:szCs w:val="24"/>
        </w:rPr>
        <w:t>stante la</w:t>
      </w:r>
      <w:r w:rsidR="00953641" w:rsidRPr="00B83837">
        <w:rPr>
          <w:sz w:val="24"/>
          <w:szCs w:val="24"/>
        </w:rPr>
        <w:t xml:space="preserve"> necessità di assistenza continu</w:t>
      </w:r>
      <w:r w:rsidR="004403FE" w:rsidRPr="00B83837">
        <w:rPr>
          <w:sz w:val="24"/>
          <w:szCs w:val="24"/>
        </w:rPr>
        <w:t>a da apprestare alla madre disabile;</w:t>
      </w:r>
      <w:r w:rsidR="00953641" w:rsidRPr="00B83837">
        <w:rPr>
          <w:sz w:val="24"/>
          <w:szCs w:val="24"/>
        </w:rPr>
        <w:t xml:space="preserve"> </w:t>
      </w:r>
    </w:p>
    <w:p w:rsidR="00953641" w:rsidRPr="00B83837" w:rsidRDefault="00F05054" w:rsidP="0036256E">
      <w:pPr>
        <w:pStyle w:val="Paragrafoelenco"/>
        <w:numPr>
          <w:ilvl w:val="0"/>
          <w:numId w:val="4"/>
        </w:numPr>
        <w:autoSpaceDE w:val="0"/>
        <w:autoSpaceDN w:val="0"/>
        <w:adjustRightInd w:val="0"/>
        <w:spacing w:line="360" w:lineRule="auto"/>
        <w:ind w:left="0" w:right="1274" w:firstLine="0"/>
        <w:jc w:val="both"/>
        <w:rPr>
          <w:rFonts w:eastAsia="TimesNewRomanPSMT"/>
          <w:sz w:val="24"/>
          <w:szCs w:val="24"/>
          <w:lang w:eastAsia="en-US"/>
        </w:rPr>
      </w:pPr>
      <w:r w:rsidRPr="00B83837">
        <w:rPr>
          <w:rFonts w:eastAsia="TimesNewRomanPSMT"/>
          <w:sz w:val="24"/>
          <w:szCs w:val="24"/>
          <w:lang w:eastAsia="en-US"/>
        </w:rPr>
        <w:t>Emettere, comunque, i provvedimenti che appaiono più idonei ad assicurare gli effetti provvisori della decisione di merito</w:t>
      </w:r>
      <w:r w:rsidR="00953641" w:rsidRPr="00B83837">
        <w:rPr>
          <w:rFonts w:eastAsia="TimesNewRomanPSMT"/>
          <w:sz w:val="24"/>
          <w:szCs w:val="24"/>
          <w:lang w:eastAsia="en-US"/>
        </w:rPr>
        <w:t>;</w:t>
      </w:r>
    </w:p>
    <w:p w:rsidR="00597FF1" w:rsidRPr="00B83837" w:rsidRDefault="005F5BFA" w:rsidP="0036256E">
      <w:pPr>
        <w:pStyle w:val="Paragrafoelenco"/>
        <w:numPr>
          <w:ilvl w:val="0"/>
          <w:numId w:val="4"/>
        </w:numPr>
        <w:autoSpaceDE w:val="0"/>
        <w:autoSpaceDN w:val="0"/>
        <w:adjustRightInd w:val="0"/>
        <w:spacing w:line="360" w:lineRule="auto"/>
        <w:ind w:left="0" w:right="1274" w:firstLine="0"/>
        <w:jc w:val="both"/>
        <w:rPr>
          <w:rFonts w:eastAsia="TimesNewRomanPSMT"/>
          <w:sz w:val="24"/>
          <w:szCs w:val="24"/>
          <w:lang w:eastAsia="en-US"/>
        </w:rPr>
      </w:pPr>
      <w:r w:rsidRPr="00B83837">
        <w:rPr>
          <w:rFonts w:eastAsia="TimesNewRomanPSMT"/>
          <w:sz w:val="24"/>
          <w:szCs w:val="24"/>
          <w:lang w:eastAsia="en-US"/>
        </w:rPr>
        <w:t>Condannare in ogni caso le parti resistenti al pagamento delle spese, delle competenze e degli onorari della presente procedura</w:t>
      </w:r>
      <w:r w:rsidR="004403FE" w:rsidRPr="00B83837">
        <w:rPr>
          <w:rFonts w:eastAsia="TimesNewRomanPSMT"/>
          <w:sz w:val="24"/>
          <w:szCs w:val="24"/>
          <w:lang w:eastAsia="en-US"/>
        </w:rPr>
        <w:t>, con distrazione in favore del sottoscritto procuratore antistatario</w:t>
      </w:r>
      <w:r w:rsidRPr="00B83837">
        <w:rPr>
          <w:rFonts w:eastAsia="TimesNewRomanPSMT"/>
          <w:sz w:val="24"/>
          <w:szCs w:val="24"/>
          <w:lang w:eastAsia="en-US"/>
        </w:rPr>
        <w:t>. Con riserva di ogni azione in ordine al risarcimento di tutti i danni subiti.</w:t>
      </w:r>
      <w:r w:rsidR="00597FF1" w:rsidRPr="00B83837">
        <w:rPr>
          <w:rFonts w:eastAsia="TimesNewRomanPSMT"/>
          <w:sz w:val="24"/>
          <w:szCs w:val="24"/>
          <w:lang w:eastAsia="en-US"/>
        </w:rPr>
        <w:t xml:space="preserve"> </w:t>
      </w:r>
    </w:p>
    <w:p w:rsidR="00F05054" w:rsidRPr="00B83837" w:rsidRDefault="005F5BFA"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b/>
          <w:sz w:val="24"/>
          <w:szCs w:val="24"/>
          <w:u w:val="single"/>
          <w:lang w:eastAsia="en-US"/>
        </w:rPr>
        <w:t>In via istruttoria</w:t>
      </w:r>
      <w:r w:rsidRPr="00B83837">
        <w:rPr>
          <w:rFonts w:eastAsia="TimesNewRomanPSMT"/>
          <w:sz w:val="24"/>
          <w:szCs w:val="24"/>
          <w:lang w:eastAsia="en-US"/>
        </w:rPr>
        <w:t xml:space="preserve"> si chiede che il Tribunale </w:t>
      </w:r>
      <w:r w:rsidR="00F05054" w:rsidRPr="00B83837">
        <w:rPr>
          <w:rFonts w:eastAsia="TimesNewRomanPSMT"/>
          <w:sz w:val="24"/>
          <w:szCs w:val="24"/>
          <w:lang w:eastAsia="en-US"/>
        </w:rPr>
        <w:t xml:space="preserve">adito, nella persona del Giudice del lavoro, </w:t>
      </w:r>
      <w:r w:rsidRPr="00B83837">
        <w:rPr>
          <w:rFonts w:eastAsia="TimesNewRomanPSMT"/>
          <w:sz w:val="24"/>
          <w:szCs w:val="24"/>
          <w:lang w:eastAsia="en-US"/>
        </w:rPr>
        <w:t>voglia ordinare, ai sensi degli artt.</w:t>
      </w:r>
      <w:r w:rsidR="00F05054" w:rsidRPr="00B83837">
        <w:rPr>
          <w:rFonts w:eastAsia="TimesNewRomanPSMT"/>
          <w:sz w:val="24"/>
          <w:szCs w:val="24"/>
          <w:lang w:eastAsia="en-US"/>
        </w:rPr>
        <w:t xml:space="preserve"> </w:t>
      </w:r>
      <w:r w:rsidRPr="00B83837">
        <w:rPr>
          <w:rFonts w:eastAsia="TimesNewRomanPSMT"/>
          <w:sz w:val="24"/>
          <w:szCs w:val="24"/>
          <w:lang w:eastAsia="en-US"/>
        </w:rPr>
        <w:t>210 e</w:t>
      </w:r>
      <w:r w:rsidR="00F05054" w:rsidRPr="00B83837">
        <w:rPr>
          <w:rFonts w:eastAsia="TimesNewRomanPSMT"/>
          <w:sz w:val="24"/>
          <w:szCs w:val="24"/>
          <w:lang w:eastAsia="en-US"/>
        </w:rPr>
        <w:t xml:space="preserve"> </w:t>
      </w:r>
      <w:r w:rsidRPr="00B83837">
        <w:rPr>
          <w:rFonts w:eastAsia="TimesNewRomanPSMT"/>
          <w:sz w:val="24"/>
          <w:szCs w:val="24"/>
          <w:lang w:eastAsia="en-US"/>
        </w:rPr>
        <w:t>421 c.p.c., l’acquisizione di tutta la documentazione afferente il personale docente e le rispettive</w:t>
      </w:r>
      <w:r w:rsidR="00F05054" w:rsidRPr="00B83837">
        <w:rPr>
          <w:rFonts w:eastAsia="TimesNewRomanPSMT"/>
          <w:sz w:val="24"/>
          <w:szCs w:val="24"/>
          <w:lang w:eastAsia="en-US"/>
        </w:rPr>
        <w:t xml:space="preserve"> </w:t>
      </w:r>
      <w:r w:rsidRPr="00B83837">
        <w:rPr>
          <w:rFonts w:eastAsia="TimesNewRomanPSMT"/>
          <w:sz w:val="24"/>
          <w:szCs w:val="24"/>
          <w:lang w:eastAsia="en-US"/>
        </w:rPr>
        <w:t xml:space="preserve">istanze di inserimento nella </w:t>
      </w:r>
      <w:r w:rsidR="00F05054" w:rsidRPr="00B83837">
        <w:rPr>
          <w:rFonts w:eastAsia="TimesNewRomanPSMT"/>
          <w:sz w:val="24"/>
          <w:szCs w:val="24"/>
          <w:lang w:eastAsia="en-US"/>
        </w:rPr>
        <w:t xml:space="preserve">graduatoria definitiva del personale docente interessato alle operazioni di utilizzazione ed assegnazione provvisoria interprovinciale nella provincia di Reggio Calabria per l’anno scolastico 2016/2017 – Scuola Primaria posti comuni e, quindi, tutte le eventuali certificazioni prodotte attestanti la natura della precedenza richiesta in relazione a coloro che occupano una posizione antecedente rispetto alla ricorrente (posizione n. </w:t>
      </w:r>
      <w:r w:rsidR="00F2219D">
        <w:rPr>
          <w:rFonts w:eastAsia="TimesNewRomanPSMT"/>
          <w:sz w:val="24"/>
          <w:szCs w:val="24"/>
          <w:lang w:eastAsia="en-US"/>
        </w:rPr>
        <w:t>326</w:t>
      </w:r>
      <w:r w:rsidR="00F05054" w:rsidRPr="00B83837">
        <w:rPr>
          <w:rFonts w:eastAsia="TimesNewRomanPSMT"/>
          <w:sz w:val="24"/>
          <w:szCs w:val="24"/>
          <w:lang w:eastAsia="en-US"/>
        </w:rPr>
        <w:t>).</w:t>
      </w:r>
    </w:p>
    <w:p w:rsidR="00F05054" w:rsidRPr="00B83837" w:rsidRDefault="00F05054"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t>Con vittoria di spese e competenze di giudizio</w:t>
      </w:r>
      <w:r w:rsidR="00A34D9E">
        <w:rPr>
          <w:rFonts w:eastAsia="TimesNewRomanPSMT"/>
          <w:sz w:val="24"/>
          <w:szCs w:val="24"/>
          <w:lang w:eastAsia="en-US"/>
        </w:rPr>
        <w:t xml:space="preserve"> da distrarsi in favore del procuratore antistatario</w:t>
      </w:r>
      <w:r w:rsidRPr="00B83837">
        <w:rPr>
          <w:rFonts w:eastAsia="TimesNewRomanPSMT"/>
          <w:sz w:val="24"/>
          <w:szCs w:val="24"/>
          <w:lang w:eastAsia="en-US"/>
        </w:rPr>
        <w:t>.</w:t>
      </w:r>
      <w:r w:rsidR="00A34D9E">
        <w:rPr>
          <w:rFonts w:eastAsia="TimesNewRomanPSMT"/>
          <w:sz w:val="24"/>
          <w:szCs w:val="24"/>
          <w:lang w:eastAsia="en-US"/>
        </w:rPr>
        <w:t xml:space="preserve"> </w:t>
      </w:r>
      <w:r w:rsidRPr="00B83837">
        <w:rPr>
          <w:rFonts w:eastAsia="TimesNewRomanPSMT"/>
          <w:sz w:val="24"/>
          <w:szCs w:val="24"/>
          <w:lang w:eastAsia="en-US"/>
        </w:rPr>
        <w:t>Si dichiara, altresì, ai sensi di legge, che il valore della presente controversia è, allo stato, indeterminabile e che il contributo unificato</w:t>
      </w:r>
      <w:r w:rsidR="00953641" w:rsidRPr="00B83837">
        <w:rPr>
          <w:rFonts w:eastAsia="TimesNewRomanPSMT"/>
          <w:sz w:val="24"/>
          <w:szCs w:val="24"/>
          <w:lang w:eastAsia="en-US"/>
        </w:rPr>
        <w:t xml:space="preserve"> </w:t>
      </w:r>
      <w:r w:rsidR="00A34D9E">
        <w:rPr>
          <w:rFonts w:eastAsia="TimesNewRomanPSMT"/>
          <w:sz w:val="24"/>
          <w:szCs w:val="24"/>
          <w:lang w:eastAsia="en-US"/>
        </w:rPr>
        <w:t>di € 259,00</w:t>
      </w:r>
      <w:r w:rsidR="00953641" w:rsidRPr="00B83837">
        <w:rPr>
          <w:rFonts w:eastAsia="TimesNewRomanPSMT"/>
          <w:sz w:val="24"/>
          <w:szCs w:val="24"/>
          <w:lang w:eastAsia="en-US"/>
        </w:rPr>
        <w:t xml:space="preserve"> </w:t>
      </w:r>
      <w:r w:rsidRPr="00B83837">
        <w:rPr>
          <w:rFonts w:eastAsia="TimesNewRomanPSMT"/>
          <w:sz w:val="24"/>
          <w:szCs w:val="24"/>
          <w:lang w:eastAsia="en-US"/>
        </w:rPr>
        <w:t>è stato interamente versato.</w:t>
      </w:r>
    </w:p>
    <w:p w:rsidR="000F2019" w:rsidRPr="00B83837" w:rsidRDefault="000F2019" w:rsidP="0036256E">
      <w:pPr>
        <w:autoSpaceDE w:val="0"/>
        <w:autoSpaceDN w:val="0"/>
        <w:adjustRightInd w:val="0"/>
        <w:spacing w:line="360" w:lineRule="auto"/>
        <w:ind w:right="1274"/>
        <w:jc w:val="both"/>
        <w:rPr>
          <w:sz w:val="24"/>
          <w:szCs w:val="24"/>
        </w:rPr>
      </w:pPr>
      <w:r w:rsidRPr="00B83837">
        <w:rPr>
          <w:rFonts w:eastAsia="TimesNewRomanPSMT"/>
          <w:sz w:val="24"/>
          <w:szCs w:val="24"/>
          <w:lang w:eastAsia="en-US"/>
        </w:rPr>
        <w:t xml:space="preserve"> Si allega: - Nota MIUR.AOOUSPRC 11273 del 23/09/2016 G</w:t>
      </w:r>
      <w:r w:rsidRPr="00B83837">
        <w:rPr>
          <w:sz w:val="24"/>
          <w:szCs w:val="24"/>
        </w:rPr>
        <w:t>raduatorie definitive per le assegnazioni provvisorie interprovinciali su posto comune e lingua inglese di scuola primaria a.s. 2016/17; - CCNI Utilizzazioni ed Assegnazioni e assegnazioni provvisorie del 15/06/2016; - Contratto Integrativo Regionale del 2/8/2016; Stampa della domanda di assegnazione provvisoria trasmessa on line il 1</w:t>
      </w:r>
      <w:r w:rsidR="00A229BB">
        <w:rPr>
          <w:sz w:val="24"/>
          <w:szCs w:val="24"/>
        </w:rPr>
        <w:t>8</w:t>
      </w:r>
      <w:r w:rsidRPr="00B83837">
        <w:rPr>
          <w:sz w:val="24"/>
          <w:szCs w:val="24"/>
        </w:rPr>
        <w:t xml:space="preserve">/08/2016; - Documentazione comprovante il requisito sanitario e le autocertificazioni per i benefici della L. 104/92; </w:t>
      </w:r>
      <w:r w:rsidR="00F2219D">
        <w:rPr>
          <w:sz w:val="24"/>
          <w:szCs w:val="24"/>
        </w:rPr>
        <w:t>-</w:t>
      </w:r>
      <w:r w:rsidRPr="00B83837">
        <w:rPr>
          <w:sz w:val="24"/>
          <w:szCs w:val="24"/>
        </w:rPr>
        <w:t xml:space="preserve"> </w:t>
      </w:r>
      <w:r w:rsidRPr="00B83837">
        <w:rPr>
          <w:rFonts w:eastAsia="TimesNewRomanPSMT"/>
          <w:sz w:val="24"/>
          <w:szCs w:val="24"/>
          <w:lang w:eastAsia="en-US"/>
        </w:rPr>
        <w:t>Nota MIUR.AOOUSPRC 10694 del 09/09/2016 G</w:t>
      </w:r>
      <w:r w:rsidRPr="00B83837">
        <w:rPr>
          <w:sz w:val="24"/>
          <w:szCs w:val="24"/>
        </w:rPr>
        <w:t xml:space="preserve">raduatorie provvisorie per le assegnazioni provvisorie interprovinciali su posto </w:t>
      </w:r>
      <w:r w:rsidRPr="00B83837">
        <w:rPr>
          <w:sz w:val="24"/>
          <w:szCs w:val="24"/>
        </w:rPr>
        <w:lastRenderedPageBreak/>
        <w:t>comune e lingua inglese di scuola primaria a.s. 2016/17; - Reclamo avverso graduatorie provvisorie trasmesso il 12/09/2016</w:t>
      </w:r>
      <w:r w:rsidR="00F2219D">
        <w:rPr>
          <w:sz w:val="24"/>
          <w:szCs w:val="24"/>
        </w:rPr>
        <w:t>.</w:t>
      </w:r>
      <w:r w:rsidRPr="00B83837">
        <w:rPr>
          <w:sz w:val="24"/>
          <w:szCs w:val="24"/>
        </w:rPr>
        <w:t xml:space="preserve"> </w:t>
      </w:r>
    </w:p>
    <w:p w:rsidR="00F05054" w:rsidRPr="00B83837" w:rsidRDefault="00DF2CED" w:rsidP="0036256E">
      <w:pPr>
        <w:autoSpaceDE w:val="0"/>
        <w:autoSpaceDN w:val="0"/>
        <w:adjustRightInd w:val="0"/>
        <w:spacing w:line="360" w:lineRule="auto"/>
        <w:ind w:right="1274"/>
        <w:jc w:val="both"/>
        <w:rPr>
          <w:rFonts w:eastAsia="TimesNewRomanPSMT"/>
          <w:sz w:val="24"/>
          <w:szCs w:val="24"/>
          <w:lang w:eastAsia="en-US"/>
        </w:rPr>
      </w:pPr>
      <w:r w:rsidRPr="00B83837">
        <w:rPr>
          <w:sz w:val="24"/>
          <w:szCs w:val="24"/>
        </w:rPr>
        <w:t xml:space="preserve">Palmi, </w:t>
      </w:r>
      <w:r w:rsidR="00F2219D">
        <w:rPr>
          <w:sz w:val="24"/>
          <w:szCs w:val="24"/>
        </w:rPr>
        <w:t>1</w:t>
      </w:r>
      <w:r w:rsidR="00A229BB">
        <w:rPr>
          <w:sz w:val="24"/>
          <w:szCs w:val="24"/>
        </w:rPr>
        <w:t>4</w:t>
      </w:r>
      <w:r w:rsidRPr="00B83837">
        <w:rPr>
          <w:sz w:val="24"/>
          <w:szCs w:val="24"/>
        </w:rPr>
        <w:t>/10/2016</w:t>
      </w:r>
    </w:p>
    <w:p w:rsidR="00F05054" w:rsidRPr="00B16285" w:rsidRDefault="00F05054" w:rsidP="0036256E">
      <w:pPr>
        <w:autoSpaceDE w:val="0"/>
        <w:autoSpaceDN w:val="0"/>
        <w:adjustRightInd w:val="0"/>
        <w:spacing w:line="360" w:lineRule="auto"/>
        <w:ind w:right="1274"/>
        <w:jc w:val="right"/>
        <w:rPr>
          <w:rFonts w:eastAsia="TimesNewRomanPSMT"/>
          <w:b/>
          <w:i/>
          <w:sz w:val="24"/>
          <w:szCs w:val="24"/>
          <w:lang w:eastAsia="en-US"/>
        </w:rPr>
      </w:pPr>
      <w:r w:rsidRPr="00B16285">
        <w:rPr>
          <w:rFonts w:eastAsia="TimesNewRomanPSMT"/>
          <w:b/>
          <w:i/>
          <w:sz w:val="24"/>
          <w:szCs w:val="24"/>
          <w:lang w:eastAsia="en-US"/>
        </w:rPr>
        <w:t xml:space="preserve">Avv. Concetto Pirrottina </w:t>
      </w:r>
    </w:p>
    <w:p w:rsidR="00F05054" w:rsidRPr="00B83837" w:rsidRDefault="00C908C7" w:rsidP="0036256E">
      <w:pPr>
        <w:autoSpaceDE w:val="0"/>
        <w:autoSpaceDN w:val="0"/>
        <w:adjustRightInd w:val="0"/>
        <w:spacing w:line="360" w:lineRule="auto"/>
        <w:ind w:right="1274"/>
        <w:jc w:val="center"/>
        <w:rPr>
          <w:rFonts w:eastAsia="TimesNewRomanPSMT"/>
          <w:b/>
          <w:sz w:val="24"/>
          <w:szCs w:val="24"/>
          <w:lang w:eastAsia="en-US"/>
        </w:rPr>
      </w:pPr>
      <w:r w:rsidRPr="00B83837">
        <w:rPr>
          <w:rFonts w:eastAsia="TimesNewRomanPSMT"/>
          <w:b/>
          <w:sz w:val="24"/>
          <w:szCs w:val="24"/>
          <w:lang w:eastAsia="en-US"/>
        </w:rPr>
        <w:t>ISTANZA</w:t>
      </w:r>
    </w:p>
    <w:p w:rsidR="00C908C7" w:rsidRPr="00B83837" w:rsidRDefault="00C908C7" w:rsidP="0036256E">
      <w:pPr>
        <w:autoSpaceDE w:val="0"/>
        <w:autoSpaceDN w:val="0"/>
        <w:adjustRightInd w:val="0"/>
        <w:spacing w:line="360" w:lineRule="auto"/>
        <w:ind w:right="1274"/>
        <w:jc w:val="both"/>
        <w:rPr>
          <w:rFonts w:eastAsia="TimesNewRomanPSMT"/>
          <w:i/>
          <w:sz w:val="24"/>
          <w:szCs w:val="24"/>
          <w:lang w:eastAsia="en-US"/>
        </w:rPr>
      </w:pPr>
      <w:r w:rsidRPr="00B83837">
        <w:rPr>
          <w:rFonts w:eastAsia="TimesNewRomanPSMT"/>
          <w:i/>
          <w:sz w:val="24"/>
          <w:szCs w:val="24"/>
          <w:lang w:eastAsia="en-US"/>
        </w:rPr>
        <w:t>Per la determinazione delle modalità di modifica ex art. 151 c.p.c.</w:t>
      </w:r>
    </w:p>
    <w:p w:rsidR="00C908C7" w:rsidRPr="00B83837" w:rsidRDefault="00C908C7"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t xml:space="preserve">La sottoscritta </w:t>
      </w:r>
      <w:r w:rsidR="00F2219D">
        <w:rPr>
          <w:rFonts w:eastAsia="TimesNewRomanPSMT"/>
          <w:sz w:val="24"/>
          <w:szCs w:val="24"/>
          <w:lang w:eastAsia="en-US"/>
        </w:rPr>
        <w:t>Mafalla Rosaria</w:t>
      </w:r>
      <w:r w:rsidRPr="00B83837">
        <w:rPr>
          <w:rFonts w:eastAsia="TimesNewRomanPSMT"/>
          <w:sz w:val="24"/>
          <w:szCs w:val="24"/>
          <w:lang w:eastAsia="en-US"/>
        </w:rPr>
        <w:t>, rappresentata e difesa giusta procura a margine del presente ricorso,</w:t>
      </w:r>
    </w:p>
    <w:p w:rsidR="00C908C7" w:rsidRPr="00B83837" w:rsidRDefault="00C908C7" w:rsidP="0036256E">
      <w:pPr>
        <w:autoSpaceDE w:val="0"/>
        <w:autoSpaceDN w:val="0"/>
        <w:adjustRightInd w:val="0"/>
        <w:spacing w:line="360" w:lineRule="auto"/>
        <w:ind w:right="1274"/>
        <w:jc w:val="center"/>
        <w:rPr>
          <w:rFonts w:eastAsia="TimesNewRomanPSMT"/>
          <w:b/>
          <w:sz w:val="24"/>
          <w:szCs w:val="24"/>
          <w:lang w:eastAsia="en-US"/>
        </w:rPr>
      </w:pPr>
      <w:r w:rsidRPr="00B83837">
        <w:rPr>
          <w:rFonts w:eastAsia="TimesNewRomanPSMT"/>
          <w:b/>
          <w:sz w:val="24"/>
          <w:szCs w:val="24"/>
          <w:lang w:eastAsia="en-US"/>
        </w:rPr>
        <w:t xml:space="preserve">premesso che </w:t>
      </w:r>
    </w:p>
    <w:p w:rsidR="00C908C7" w:rsidRPr="00B83837" w:rsidRDefault="00914020" w:rsidP="0036256E">
      <w:pPr>
        <w:pStyle w:val="Paragrafoelenco"/>
        <w:numPr>
          <w:ilvl w:val="0"/>
          <w:numId w:val="5"/>
        </w:numPr>
        <w:autoSpaceDE w:val="0"/>
        <w:autoSpaceDN w:val="0"/>
        <w:adjustRightInd w:val="0"/>
        <w:spacing w:line="360" w:lineRule="auto"/>
        <w:ind w:left="0" w:right="1274"/>
        <w:jc w:val="both"/>
        <w:rPr>
          <w:rFonts w:eastAsia="TimesNewRomanPSMT"/>
          <w:sz w:val="24"/>
          <w:szCs w:val="24"/>
          <w:lang w:eastAsia="en-US"/>
        </w:rPr>
      </w:pPr>
      <w:r w:rsidRPr="00B83837">
        <w:rPr>
          <w:rFonts w:eastAsia="TimesNewRomanPSMT"/>
          <w:sz w:val="24"/>
          <w:szCs w:val="24"/>
          <w:lang w:eastAsia="en-US"/>
        </w:rPr>
        <w:t>I</w:t>
      </w:r>
      <w:r w:rsidR="00C908C7" w:rsidRPr="00B83837">
        <w:rPr>
          <w:rFonts w:eastAsia="TimesNewRomanPSMT"/>
          <w:sz w:val="24"/>
          <w:szCs w:val="24"/>
          <w:lang w:eastAsia="en-US"/>
        </w:rPr>
        <w:t xml:space="preserve">l ricorso ha per oggetto l’accertamento del diritto della ricorrente all’attribuzione della sede di lavoro in provincia di Reggio Calabria, in applicazione della riserva di posto alla stessa riconosciuta in quanto destinataria dei benefici di cui all’art. 33 commi 5 e 7 della Legge 104/1992, quale figlia individuata come referente unica che presta assistenza continuativa </w:t>
      </w:r>
      <w:r w:rsidR="00F2219D">
        <w:rPr>
          <w:rFonts w:eastAsia="TimesNewRomanPSMT"/>
          <w:sz w:val="24"/>
          <w:szCs w:val="24"/>
          <w:lang w:eastAsia="en-US"/>
        </w:rPr>
        <w:t>al padre</w:t>
      </w:r>
      <w:r w:rsidR="00C908C7" w:rsidRPr="00B83837">
        <w:rPr>
          <w:rFonts w:eastAsia="TimesNewRomanPSMT"/>
          <w:sz w:val="24"/>
          <w:szCs w:val="24"/>
          <w:lang w:eastAsia="en-US"/>
        </w:rPr>
        <w:t xml:space="preserve"> convivente, sig. </w:t>
      </w:r>
      <w:r w:rsidR="00F2219D">
        <w:rPr>
          <w:rFonts w:eastAsia="TimesNewRomanPSMT"/>
          <w:sz w:val="24"/>
          <w:szCs w:val="24"/>
          <w:lang w:eastAsia="en-US"/>
        </w:rPr>
        <w:t>Mafalla Rocco</w:t>
      </w:r>
      <w:r w:rsidR="00C908C7" w:rsidRPr="00B83837">
        <w:rPr>
          <w:rFonts w:eastAsia="TimesNewRomanPSMT"/>
          <w:sz w:val="24"/>
          <w:szCs w:val="24"/>
          <w:lang w:eastAsia="en-US"/>
        </w:rPr>
        <w:t>, ai fini della stesura della graduatoria definitiva del personale docente interessato alle operazioni di utilizzazione ed assegnazione provvisoria interprovinciale e relativi elenchi esclusi – posti comuni e posti di sostegno - nella provincia di Reggio Calabria per l’anno scolastico 2016/2017 –Scuola Primaria posti comuni</w:t>
      </w:r>
      <w:r w:rsidR="00953641" w:rsidRPr="00B83837">
        <w:rPr>
          <w:rFonts w:eastAsia="TimesNewRomanPSMT"/>
          <w:sz w:val="24"/>
          <w:szCs w:val="24"/>
          <w:lang w:eastAsia="en-US"/>
        </w:rPr>
        <w:t xml:space="preserve"> e lingua inglese</w:t>
      </w:r>
      <w:r w:rsidR="00C908C7" w:rsidRPr="00B83837">
        <w:rPr>
          <w:rFonts w:eastAsia="TimesNewRomanPSMT"/>
          <w:sz w:val="24"/>
          <w:szCs w:val="24"/>
          <w:lang w:eastAsia="en-US"/>
        </w:rPr>
        <w:t>;</w:t>
      </w:r>
    </w:p>
    <w:p w:rsidR="00914020" w:rsidRPr="00B83837" w:rsidRDefault="00914020" w:rsidP="0036256E">
      <w:pPr>
        <w:pStyle w:val="Paragrafoelenco"/>
        <w:numPr>
          <w:ilvl w:val="0"/>
          <w:numId w:val="5"/>
        </w:numPr>
        <w:autoSpaceDE w:val="0"/>
        <w:autoSpaceDN w:val="0"/>
        <w:adjustRightInd w:val="0"/>
        <w:spacing w:line="360" w:lineRule="auto"/>
        <w:ind w:left="0" w:right="1274"/>
        <w:jc w:val="both"/>
        <w:rPr>
          <w:rFonts w:eastAsia="TimesNewRomanPSMT"/>
          <w:sz w:val="24"/>
          <w:szCs w:val="24"/>
          <w:lang w:eastAsia="en-US"/>
        </w:rPr>
      </w:pPr>
      <w:r w:rsidRPr="00B83837">
        <w:rPr>
          <w:rFonts w:eastAsia="TimesNewRomanPSMT"/>
          <w:sz w:val="24"/>
          <w:szCs w:val="24"/>
          <w:lang w:eastAsia="en-US"/>
        </w:rPr>
        <w:t xml:space="preserve">Ai fini dell’integrale e corretta instaurazione del contraddittorio, il ricorso </w:t>
      </w:r>
      <w:r w:rsidRPr="00B83837">
        <w:rPr>
          <w:rFonts w:eastAsia="TimesNewRomanPSMT"/>
          <w:i/>
          <w:sz w:val="24"/>
          <w:szCs w:val="24"/>
          <w:lang w:eastAsia="en-US"/>
        </w:rPr>
        <w:t>ut supra</w:t>
      </w:r>
      <w:r w:rsidRPr="00B83837">
        <w:rPr>
          <w:rFonts w:eastAsia="TimesNewRomanPSMT"/>
          <w:sz w:val="24"/>
          <w:szCs w:val="24"/>
          <w:lang w:eastAsia="en-US"/>
        </w:rPr>
        <w:t xml:space="preserve"> deve essere notificato a tutti i docenti potenzialmente controinteressati e, cioè, a tutti i docenti attualmente inseriti nella graduatoria che occupano un posto antecedente rispetto a quello della Sig. ra </w:t>
      </w:r>
      <w:r w:rsidR="00F2219D">
        <w:rPr>
          <w:rFonts w:eastAsia="TimesNewRomanPSMT"/>
          <w:sz w:val="24"/>
          <w:szCs w:val="24"/>
          <w:lang w:eastAsia="en-US"/>
        </w:rPr>
        <w:t>Mafalla Rosaria</w:t>
      </w:r>
      <w:r w:rsidRPr="00B83837">
        <w:rPr>
          <w:rFonts w:eastAsia="TimesNewRomanPSMT"/>
          <w:sz w:val="24"/>
          <w:szCs w:val="24"/>
          <w:lang w:eastAsia="en-US"/>
        </w:rPr>
        <w:t>.</w:t>
      </w:r>
    </w:p>
    <w:p w:rsidR="00914020" w:rsidRPr="00B83837" w:rsidRDefault="00914020" w:rsidP="0036256E">
      <w:pPr>
        <w:pStyle w:val="Paragrafoelenco"/>
        <w:autoSpaceDE w:val="0"/>
        <w:autoSpaceDN w:val="0"/>
        <w:adjustRightInd w:val="0"/>
        <w:spacing w:line="360" w:lineRule="auto"/>
        <w:ind w:left="0" w:right="1274"/>
        <w:jc w:val="center"/>
        <w:rPr>
          <w:rFonts w:eastAsia="TimesNewRomanPSMT"/>
          <w:b/>
          <w:sz w:val="24"/>
          <w:szCs w:val="24"/>
          <w:lang w:eastAsia="en-US"/>
        </w:rPr>
      </w:pPr>
      <w:r w:rsidRPr="00B83837">
        <w:rPr>
          <w:rFonts w:eastAsia="TimesNewRomanPSMT"/>
          <w:b/>
          <w:sz w:val="24"/>
          <w:szCs w:val="24"/>
          <w:lang w:eastAsia="en-US"/>
        </w:rPr>
        <w:t>Rilevato che</w:t>
      </w:r>
    </w:p>
    <w:p w:rsidR="00914020" w:rsidRPr="00B83837" w:rsidRDefault="00914020" w:rsidP="0036256E">
      <w:pPr>
        <w:pStyle w:val="Paragrafoelenco"/>
        <w:numPr>
          <w:ilvl w:val="0"/>
          <w:numId w:val="5"/>
        </w:numPr>
        <w:autoSpaceDE w:val="0"/>
        <w:autoSpaceDN w:val="0"/>
        <w:adjustRightInd w:val="0"/>
        <w:spacing w:line="360" w:lineRule="auto"/>
        <w:ind w:left="0" w:right="1274"/>
        <w:jc w:val="both"/>
        <w:rPr>
          <w:rFonts w:eastAsia="TimesNewRomanPSMT"/>
          <w:sz w:val="24"/>
          <w:szCs w:val="24"/>
          <w:lang w:eastAsia="en-US"/>
        </w:rPr>
      </w:pPr>
      <w:r w:rsidRPr="00B83837">
        <w:rPr>
          <w:rFonts w:eastAsia="TimesNewRomanPSMT"/>
          <w:sz w:val="24"/>
          <w:szCs w:val="24"/>
          <w:lang w:eastAsia="en-US"/>
        </w:rPr>
        <w:t xml:space="preserve">La notifica del ricorso nei modi ordinari nei confronti di tutti gli eventuali controinteressati sarebbe impossibile ed oltremodo gravosa atteso il rilevante numero dei destinatati (ben </w:t>
      </w:r>
      <w:r w:rsidR="00A229BB">
        <w:rPr>
          <w:rFonts w:eastAsia="TimesNewRomanPSMT"/>
          <w:sz w:val="24"/>
          <w:szCs w:val="24"/>
          <w:lang w:eastAsia="en-US"/>
        </w:rPr>
        <w:t>325</w:t>
      </w:r>
      <w:r w:rsidRPr="00B83837">
        <w:rPr>
          <w:rFonts w:eastAsia="TimesNewRomanPSMT"/>
          <w:sz w:val="24"/>
          <w:szCs w:val="24"/>
          <w:lang w:eastAsia="en-US"/>
        </w:rPr>
        <w:t>), oltre al fatto che comporterebbe un ingiusto pregiudizio per la stessa ricorrente attese le ragioni di urgenza sottese al ricorso;</w:t>
      </w:r>
    </w:p>
    <w:p w:rsidR="00914020" w:rsidRPr="00B83837" w:rsidRDefault="00914020" w:rsidP="0036256E">
      <w:pPr>
        <w:pStyle w:val="Paragrafoelenco"/>
        <w:numPr>
          <w:ilvl w:val="0"/>
          <w:numId w:val="5"/>
        </w:numPr>
        <w:autoSpaceDE w:val="0"/>
        <w:autoSpaceDN w:val="0"/>
        <w:adjustRightInd w:val="0"/>
        <w:spacing w:line="360" w:lineRule="auto"/>
        <w:ind w:left="0" w:right="1274"/>
        <w:jc w:val="both"/>
        <w:rPr>
          <w:rFonts w:eastAsia="TimesNewRomanPSMT"/>
          <w:sz w:val="24"/>
          <w:szCs w:val="24"/>
          <w:lang w:eastAsia="en-US"/>
        </w:rPr>
      </w:pPr>
      <w:r w:rsidRPr="00B83837">
        <w:rPr>
          <w:rFonts w:eastAsia="TimesNewRomanPSMT"/>
          <w:sz w:val="24"/>
          <w:szCs w:val="24"/>
          <w:lang w:eastAsia="en-US"/>
        </w:rPr>
        <w:t>Ai sensi dell’art. 150 c.p.c., primo comma, “</w:t>
      </w:r>
      <w:r w:rsidRPr="00B83837">
        <w:rPr>
          <w:rFonts w:eastAsia="TimesNewRomanPSMT"/>
          <w:i/>
          <w:sz w:val="24"/>
          <w:szCs w:val="24"/>
          <w:lang w:eastAsia="en-US"/>
        </w:rPr>
        <w:t>Quando la notificazione nei modi ordinari è sommamente difficile per il rilevante numero dei destinatari o per la difficoltà di identificarli tutti, il capo dell’ufficio giudiziario davanti al quale si procede può autorizzare, su istanza della parte interessata e sentito il pubblico ministero, la notificazione per pubblici proclami”.</w:t>
      </w:r>
    </w:p>
    <w:p w:rsidR="00D63205" w:rsidRPr="00B83837" w:rsidRDefault="00D63205" w:rsidP="0036256E">
      <w:pPr>
        <w:pStyle w:val="Paragrafoelenco"/>
        <w:autoSpaceDE w:val="0"/>
        <w:autoSpaceDN w:val="0"/>
        <w:adjustRightInd w:val="0"/>
        <w:spacing w:line="360" w:lineRule="auto"/>
        <w:ind w:left="0" w:right="1274"/>
        <w:jc w:val="center"/>
        <w:rPr>
          <w:rFonts w:eastAsia="TimesNewRomanPSMT"/>
          <w:b/>
          <w:sz w:val="24"/>
          <w:szCs w:val="24"/>
          <w:lang w:eastAsia="en-US"/>
        </w:rPr>
      </w:pPr>
      <w:r w:rsidRPr="00B83837">
        <w:rPr>
          <w:rFonts w:eastAsia="TimesNewRomanPSMT"/>
          <w:b/>
          <w:sz w:val="24"/>
          <w:szCs w:val="24"/>
          <w:lang w:eastAsia="en-US"/>
        </w:rPr>
        <w:t xml:space="preserve">Considerato che </w:t>
      </w:r>
    </w:p>
    <w:p w:rsidR="00D63205" w:rsidRPr="00B83837" w:rsidRDefault="00D63205" w:rsidP="0036256E">
      <w:pPr>
        <w:pStyle w:val="Paragrafoelenco"/>
        <w:numPr>
          <w:ilvl w:val="0"/>
          <w:numId w:val="5"/>
        </w:numPr>
        <w:autoSpaceDE w:val="0"/>
        <w:autoSpaceDN w:val="0"/>
        <w:adjustRightInd w:val="0"/>
        <w:spacing w:line="360" w:lineRule="auto"/>
        <w:ind w:left="0" w:right="1274"/>
        <w:jc w:val="both"/>
        <w:rPr>
          <w:rFonts w:eastAsia="TimesNewRomanPSMT"/>
          <w:sz w:val="24"/>
          <w:szCs w:val="24"/>
          <w:lang w:eastAsia="en-US"/>
        </w:rPr>
      </w:pPr>
      <w:r w:rsidRPr="00B83837">
        <w:rPr>
          <w:rFonts w:eastAsia="TimesNewRomanPSMT"/>
          <w:sz w:val="24"/>
          <w:szCs w:val="24"/>
          <w:lang w:eastAsia="en-US"/>
        </w:rPr>
        <w:lastRenderedPageBreak/>
        <w:t>La tradizionale notificazione per pubblici proclami prevede la pubblicazione sulla Gazzetta Ufficiale nella forma di semplice sunto del ricorso;</w:t>
      </w:r>
    </w:p>
    <w:p w:rsidR="00D63205" w:rsidRPr="00B83837" w:rsidRDefault="00D63205" w:rsidP="0036256E">
      <w:pPr>
        <w:pStyle w:val="Paragrafoelenco"/>
        <w:numPr>
          <w:ilvl w:val="0"/>
          <w:numId w:val="5"/>
        </w:numPr>
        <w:autoSpaceDE w:val="0"/>
        <w:autoSpaceDN w:val="0"/>
        <w:adjustRightInd w:val="0"/>
        <w:spacing w:line="360" w:lineRule="auto"/>
        <w:ind w:left="0" w:right="1274"/>
        <w:jc w:val="both"/>
        <w:rPr>
          <w:rFonts w:eastAsia="TimesNewRomanPSMT"/>
          <w:sz w:val="24"/>
          <w:szCs w:val="24"/>
          <w:lang w:eastAsia="en-US"/>
        </w:rPr>
      </w:pPr>
      <w:r w:rsidRPr="00B83837">
        <w:rPr>
          <w:rFonts w:eastAsia="TimesNewRomanPSMT"/>
          <w:sz w:val="24"/>
          <w:szCs w:val="24"/>
          <w:lang w:eastAsia="en-US"/>
        </w:rPr>
        <w:t>l’efficacia di tale forma di notificazione è stata, più volte, messa in dubbio e significative, al riguardo, sono le affermazioni contenute nella decisione della Quarta Sezione del Consiglio di Stato, 19 febbraio 1990, n. 106, “</w:t>
      </w:r>
      <w:r w:rsidRPr="00B83837">
        <w:rPr>
          <w:rFonts w:eastAsia="TimesNewRomanPSMT"/>
          <w:i/>
          <w:sz w:val="24"/>
          <w:szCs w:val="24"/>
          <w:lang w:eastAsia="en-US"/>
        </w:rPr>
        <w:t>[…]Non pare possa ragionevolmente invocarsi un onere di diligenza media del cittadino – potenzialmente convenuto in un giudizio -  di prendere visione costante del Foglio degli annunci legali della Provincia o della Gazzetta ufficiale, nei quali il sunto del ricorso viene pubblicato […]”;</w:t>
      </w:r>
    </w:p>
    <w:p w:rsidR="00D63205" w:rsidRPr="00B83837" w:rsidRDefault="00D63205" w:rsidP="0036256E">
      <w:pPr>
        <w:pStyle w:val="Paragrafoelenco"/>
        <w:numPr>
          <w:ilvl w:val="0"/>
          <w:numId w:val="5"/>
        </w:numPr>
        <w:autoSpaceDE w:val="0"/>
        <w:autoSpaceDN w:val="0"/>
        <w:adjustRightInd w:val="0"/>
        <w:spacing w:line="360" w:lineRule="auto"/>
        <w:ind w:left="0" w:right="1274"/>
        <w:jc w:val="both"/>
        <w:rPr>
          <w:rFonts w:eastAsia="TimesNewRomanPSMT"/>
          <w:sz w:val="24"/>
          <w:szCs w:val="24"/>
          <w:lang w:eastAsia="en-US"/>
        </w:rPr>
      </w:pPr>
      <w:r w:rsidRPr="00B83837">
        <w:rPr>
          <w:rFonts w:eastAsia="TimesNewRomanPSMT"/>
          <w:sz w:val="24"/>
          <w:szCs w:val="24"/>
          <w:lang w:eastAsia="en-US"/>
        </w:rPr>
        <w:t>anche quando, per mera ipotesi, la notificazione per pubblici proclami raggiunga il suo scopo in punto di fatto, rimane pur sempre un’intrinseca disparità di trattamento tra il destinatario della notificazione effettuata nei modi ordinaria e chi abbia acquisito la conoscenza della pendenza del giudizio mediante l’avviso pubblicato sulla Gazzetta ufficiale, in quanto il destinatario della notificazione ordinaria, disponendo del testo integrale del ricorso, potrà valutare la sua fondatezza e decidere se costituirsi o meno in giudizio, mentre il destinatario della notificazione per pubblici proclami potrà/dovrà costituirsi in giudizio sostenendo le relative spese al solo fine di poter estrarre copia integrale del ricorso, essendo evidente che da un semplice “sunto” non possano trarsi serie previsioni sull’esito della lite;</w:t>
      </w:r>
    </w:p>
    <w:p w:rsidR="00D63205" w:rsidRPr="00B83837" w:rsidRDefault="00D63205" w:rsidP="0036256E">
      <w:pPr>
        <w:pStyle w:val="Paragrafoelenco"/>
        <w:numPr>
          <w:ilvl w:val="0"/>
          <w:numId w:val="5"/>
        </w:numPr>
        <w:autoSpaceDE w:val="0"/>
        <w:autoSpaceDN w:val="0"/>
        <w:adjustRightInd w:val="0"/>
        <w:spacing w:line="360" w:lineRule="auto"/>
        <w:ind w:left="0" w:right="1274"/>
        <w:jc w:val="both"/>
        <w:rPr>
          <w:rFonts w:eastAsia="TimesNewRomanPSMT"/>
          <w:sz w:val="24"/>
          <w:szCs w:val="24"/>
          <w:lang w:eastAsia="en-US"/>
        </w:rPr>
      </w:pPr>
      <w:r w:rsidRPr="00B83837">
        <w:rPr>
          <w:rFonts w:eastAsia="TimesNewRomanPSMT"/>
          <w:sz w:val="24"/>
          <w:szCs w:val="24"/>
          <w:lang w:eastAsia="en-US"/>
        </w:rPr>
        <w:t xml:space="preserve">la pubblicazione </w:t>
      </w:r>
      <w:r w:rsidR="000740C9" w:rsidRPr="00B83837">
        <w:rPr>
          <w:rFonts w:eastAsia="TimesNewRomanPSMT"/>
          <w:sz w:val="24"/>
          <w:szCs w:val="24"/>
          <w:lang w:eastAsia="en-US"/>
        </w:rPr>
        <w:t xml:space="preserve">sulla Gazzetta Ufficiale appare, comunque, oltremodo onerosa per la sig.ra </w:t>
      </w:r>
      <w:r w:rsidR="00F2219D">
        <w:rPr>
          <w:rFonts w:eastAsia="TimesNewRomanPSMT"/>
          <w:sz w:val="24"/>
          <w:szCs w:val="24"/>
          <w:lang w:eastAsia="en-US"/>
        </w:rPr>
        <w:t>Mafalla Rosaria</w:t>
      </w:r>
      <w:r w:rsidR="000740C9" w:rsidRPr="00B83837">
        <w:rPr>
          <w:rFonts w:eastAsia="TimesNewRomanPSMT"/>
          <w:sz w:val="24"/>
          <w:szCs w:val="24"/>
          <w:lang w:eastAsia="en-US"/>
        </w:rPr>
        <w:t>;</w:t>
      </w:r>
    </w:p>
    <w:p w:rsidR="009D1829" w:rsidRPr="00B83837" w:rsidRDefault="000740C9" w:rsidP="0036256E">
      <w:pPr>
        <w:pStyle w:val="Paragrafoelenco"/>
        <w:numPr>
          <w:ilvl w:val="0"/>
          <w:numId w:val="5"/>
        </w:numPr>
        <w:autoSpaceDE w:val="0"/>
        <w:autoSpaceDN w:val="0"/>
        <w:adjustRightInd w:val="0"/>
        <w:spacing w:line="360" w:lineRule="auto"/>
        <w:ind w:left="0" w:right="1274"/>
        <w:jc w:val="both"/>
        <w:rPr>
          <w:rFonts w:eastAsia="TimesNewRomanPSMT"/>
          <w:sz w:val="24"/>
          <w:szCs w:val="24"/>
          <w:lang w:eastAsia="en-US"/>
        </w:rPr>
      </w:pPr>
      <w:r w:rsidRPr="00B83837">
        <w:rPr>
          <w:rFonts w:eastAsia="TimesNewRomanPSMT"/>
          <w:sz w:val="24"/>
          <w:szCs w:val="24"/>
          <w:lang w:eastAsia="en-US"/>
        </w:rPr>
        <w:t xml:space="preserve">già l’art. 12 della Legge 21 luglio 2000, n. 205, seppur successivamente abrogato con l’entrata in vigore del D. Lgs. 104/2010, nuovo codice del processo amministrativo, aveva previsto </w:t>
      </w:r>
      <w:r w:rsidRPr="00B83837">
        <w:rPr>
          <w:rFonts w:eastAsia="TimesNewRomanPSMT"/>
          <w:b/>
          <w:sz w:val="24"/>
          <w:szCs w:val="24"/>
          <w:lang w:eastAsia="en-US"/>
        </w:rPr>
        <w:t>la facoltà, per il Giudice adito, di autorizzare la notifica con qualunque mezzo idoneo, compresi quelli per via telematica o telefax, ai sensi dell’art. 151 c.p.c.</w:t>
      </w:r>
      <w:r w:rsidR="009D1829" w:rsidRPr="00B83837">
        <w:rPr>
          <w:rFonts w:eastAsia="TimesNewRomanPSMT"/>
          <w:sz w:val="24"/>
          <w:szCs w:val="24"/>
          <w:lang w:eastAsia="en-US"/>
        </w:rPr>
        <w:t>;</w:t>
      </w:r>
    </w:p>
    <w:p w:rsidR="009D1829" w:rsidRPr="00B83837" w:rsidRDefault="009D1829" w:rsidP="0036256E">
      <w:pPr>
        <w:pStyle w:val="Paragrafoelenco"/>
        <w:numPr>
          <w:ilvl w:val="0"/>
          <w:numId w:val="5"/>
        </w:numPr>
        <w:autoSpaceDE w:val="0"/>
        <w:autoSpaceDN w:val="0"/>
        <w:adjustRightInd w:val="0"/>
        <w:spacing w:line="360" w:lineRule="auto"/>
        <w:ind w:left="0" w:right="1274"/>
        <w:jc w:val="both"/>
        <w:rPr>
          <w:rFonts w:eastAsia="TimesNewRomanPSMT"/>
          <w:sz w:val="24"/>
          <w:szCs w:val="24"/>
          <w:lang w:eastAsia="en-US"/>
        </w:rPr>
      </w:pPr>
      <w:r w:rsidRPr="00B83837">
        <w:rPr>
          <w:rFonts w:eastAsia="TimesNewRomanPSMT"/>
          <w:sz w:val="24"/>
          <w:szCs w:val="24"/>
          <w:lang w:eastAsia="en-US"/>
        </w:rPr>
        <w:t xml:space="preserve">Il TAR Lazio, riconoscendo la necessità di integrare il contradditorio a mezzo di notificazione per pubblici proclami, ha più volte disposto, </w:t>
      </w:r>
      <w:r w:rsidRPr="00B83837">
        <w:rPr>
          <w:rFonts w:eastAsia="TimesNewRomanPSMT"/>
          <w:b/>
          <w:sz w:val="24"/>
          <w:szCs w:val="24"/>
          <w:lang w:eastAsia="en-US"/>
        </w:rPr>
        <w:t>quale forma di notifica diversa ed alternativa rispetto alla tradizionale notificazione per pubblici proclami prevista dall’art. 150 c.p.c</w:t>
      </w:r>
      <w:r w:rsidRPr="00B83837">
        <w:rPr>
          <w:rFonts w:eastAsia="TimesNewRomanPSMT"/>
          <w:sz w:val="24"/>
          <w:szCs w:val="24"/>
          <w:lang w:eastAsia="en-US"/>
        </w:rPr>
        <w:t xml:space="preserve">., </w:t>
      </w:r>
      <w:r w:rsidRPr="00B83837">
        <w:rPr>
          <w:rFonts w:eastAsia="TimesNewRomanPSMT"/>
          <w:b/>
          <w:sz w:val="24"/>
          <w:szCs w:val="24"/>
          <w:lang w:eastAsia="en-US"/>
        </w:rPr>
        <w:t>la pubblicazione del ricorso nel testo integrale sul sito internet del ramo di amministrazione interessata al procedimento su cui si controverte</w:t>
      </w:r>
      <w:r w:rsidRPr="00B83837">
        <w:rPr>
          <w:rFonts w:eastAsia="TimesNewRomanPSMT"/>
          <w:sz w:val="24"/>
          <w:szCs w:val="24"/>
          <w:lang w:eastAsia="en-US"/>
        </w:rPr>
        <w:t xml:space="preserve"> (fra tutte, Ord. TAR Lazio nn. 176/09, 177/09, 178/09 e 179/09);</w:t>
      </w:r>
    </w:p>
    <w:p w:rsidR="009D1829" w:rsidRPr="00B83837" w:rsidRDefault="009D1829" w:rsidP="0036256E">
      <w:pPr>
        <w:pStyle w:val="Paragrafoelenco"/>
        <w:numPr>
          <w:ilvl w:val="0"/>
          <w:numId w:val="5"/>
        </w:numPr>
        <w:autoSpaceDE w:val="0"/>
        <w:autoSpaceDN w:val="0"/>
        <w:adjustRightInd w:val="0"/>
        <w:spacing w:line="360" w:lineRule="auto"/>
        <w:ind w:left="0" w:right="1274"/>
        <w:jc w:val="both"/>
        <w:rPr>
          <w:rFonts w:eastAsia="TimesNewRomanPSMT"/>
          <w:sz w:val="24"/>
          <w:szCs w:val="24"/>
          <w:lang w:eastAsia="en-US"/>
        </w:rPr>
      </w:pPr>
      <w:r w:rsidRPr="00B83837">
        <w:rPr>
          <w:rFonts w:eastAsia="TimesNewRomanPSMT"/>
          <w:sz w:val="24"/>
          <w:szCs w:val="24"/>
          <w:lang w:eastAsia="en-US"/>
        </w:rPr>
        <w:lastRenderedPageBreak/>
        <w:t xml:space="preserve">che anche i Tribunali del lavoro, con recenti provvedimenti resi in controversie analoghe a quella in esame, hanno autorizzato tale forma alternativa di notifica riconoscendo esplicitamente che “[...] </w:t>
      </w:r>
      <w:r w:rsidR="00953641" w:rsidRPr="00B83837">
        <w:rPr>
          <w:rFonts w:eastAsia="TimesNewRomanPSMT"/>
          <w:i/>
          <w:iCs/>
          <w:sz w:val="24"/>
          <w:szCs w:val="24"/>
          <w:lang w:eastAsia="en-US"/>
        </w:rPr>
        <w:t>l</w:t>
      </w:r>
      <w:r w:rsidRPr="00B83837">
        <w:rPr>
          <w:rFonts w:eastAsia="TimesNewRomanPSMT"/>
          <w:i/>
          <w:iCs/>
          <w:sz w:val="24"/>
          <w:szCs w:val="24"/>
          <w:lang w:eastAsia="en-US"/>
        </w:rPr>
        <w:t xml:space="preserve">’urgenza e la sformatizzazione della presente procedura nonché la peculiarità del caso (numero dei soggetti destinatari della notifica, interesse gradatamente ridotto del più a interloquire, esistenza di un’area tematica sul sito istituzionale) giustificano il ricorso a </w:t>
      </w:r>
      <w:r w:rsidRPr="00B83837">
        <w:rPr>
          <w:rFonts w:eastAsia="TimesNewRomanPSMT"/>
          <w:i/>
          <w:sz w:val="24"/>
          <w:szCs w:val="24"/>
          <w:lang w:eastAsia="en-US"/>
        </w:rPr>
        <w:t>forme alternative di notifica nei termini stessi indicati dalla parte ricorrente</w:t>
      </w:r>
      <w:r w:rsidRPr="00B83837">
        <w:rPr>
          <w:rFonts w:eastAsia="TimesNewRomanPSMT"/>
          <w:sz w:val="24"/>
          <w:szCs w:val="24"/>
          <w:lang w:eastAsia="en-US"/>
        </w:rPr>
        <w:t xml:space="preserve">; applicando, pertanto, l’art. 151 c.p.c, </w:t>
      </w:r>
      <w:r w:rsidRPr="00B83837">
        <w:rPr>
          <w:rFonts w:eastAsia="TimesNewRomanPSMT"/>
          <w:i/>
          <w:iCs/>
          <w:sz w:val="24"/>
          <w:szCs w:val="24"/>
          <w:lang w:eastAsia="en-US"/>
        </w:rPr>
        <w:t xml:space="preserve">autorizza la ricorrente alla chiamata in causa dei soggetti individuati con l’ordinanza del 31.8.2011 mediante inserimento del ricorso e dell’ordinanza stessa nell'apposita area tematica del sito istituzionale del Ministero convenuto e dell’Ufficio regionale per la Liguria [...]" </w:t>
      </w:r>
      <w:r w:rsidRPr="00B83837">
        <w:rPr>
          <w:rFonts w:eastAsia="TimesNewRomanPSMT"/>
          <w:sz w:val="24"/>
          <w:szCs w:val="24"/>
          <w:lang w:eastAsia="en-US"/>
        </w:rPr>
        <w:t>(Testualmente Tribunale di Genova, Sez. Lavoro, R.G. n.3578/11 - provvedimento del 01/09/2011 pubblicato nel sito internet del M.I.U.R);</w:t>
      </w:r>
    </w:p>
    <w:p w:rsidR="00914020" w:rsidRPr="00B83837" w:rsidRDefault="00862873" w:rsidP="0036256E">
      <w:pPr>
        <w:pStyle w:val="Paragrafoelenco"/>
        <w:numPr>
          <w:ilvl w:val="0"/>
          <w:numId w:val="5"/>
        </w:numPr>
        <w:autoSpaceDE w:val="0"/>
        <w:autoSpaceDN w:val="0"/>
        <w:adjustRightInd w:val="0"/>
        <w:spacing w:line="360" w:lineRule="auto"/>
        <w:ind w:left="0" w:right="1274"/>
        <w:jc w:val="both"/>
        <w:rPr>
          <w:rFonts w:eastAsia="TimesNewRomanPSMT"/>
          <w:sz w:val="24"/>
          <w:szCs w:val="24"/>
          <w:lang w:eastAsia="en-US"/>
        </w:rPr>
      </w:pPr>
      <w:r w:rsidRPr="00B83837">
        <w:rPr>
          <w:rFonts w:eastAsia="TimesNewRomanPSMT"/>
          <w:sz w:val="24"/>
          <w:szCs w:val="24"/>
          <w:lang w:eastAsia="en-US"/>
        </w:rPr>
        <w:t>tale forma di notifica continua ad essere utilizzata sistematicamente dal Giudice Amministrativo, nonché dal Giudice Ordinario in tutte le ipotesi di vertenze collettive.</w:t>
      </w:r>
    </w:p>
    <w:p w:rsidR="00862873" w:rsidRPr="00B83837" w:rsidRDefault="00862873"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t xml:space="preserve">Tutto ciò premesso e ritenuto, la Sig.ra </w:t>
      </w:r>
      <w:r w:rsidR="00F2219D">
        <w:rPr>
          <w:rFonts w:eastAsia="TimesNewRomanPSMT"/>
          <w:sz w:val="24"/>
          <w:szCs w:val="24"/>
          <w:lang w:eastAsia="en-US"/>
        </w:rPr>
        <w:t>Mafalla Rosaria</w:t>
      </w:r>
      <w:r w:rsidRPr="00B83837">
        <w:rPr>
          <w:rFonts w:eastAsia="TimesNewRomanPSMT"/>
          <w:sz w:val="24"/>
          <w:szCs w:val="24"/>
          <w:lang w:eastAsia="en-US"/>
        </w:rPr>
        <w:t>, come sopra rappresentata e difesa,</w:t>
      </w:r>
    </w:p>
    <w:p w:rsidR="00862873" w:rsidRPr="00B83837" w:rsidRDefault="00862873" w:rsidP="0036256E">
      <w:pPr>
        <w:autoSpaceDE w:val="0"/>
        <w:autoSpaceDN w:val="0"/>
        <w:adjustRightInd w:val="0"/>
        <w:spacing w:line="360" w:lineRule="auto"/>
        <w:ind w:right="1274"/>
        <w:jc w:val="center"/>
        <w:rPr>
          <w:rFonts w:eastAsia="TimesNewRomanPSMT"/>
          <w:b/>
          <w:sz w:val="24"/>
          <w:szCs w:val="24"/>
          <w:lang w:eastAsia="en-US"/>
        </w:rPr>
      </w:pPr>
      <w:r w:rsidRPr="00B83837">
        <w:rPr>
          <w:rFonts w:eastAsia="TimesNewRomanPSMT"/>
          <w:b/>
          <w:sz w:val="24"/>
          <w:szCs w:val="24"/>
          <w:lang w:eastAsia="en-US"/>
        </w:rPr>
        <w:t xml:space="preserve">chiede </w:t>
      </w:r>
    </w:p>
    <w:p w:rsidR="00953641" w:rsidRPr="00B83837" w:rsidRDefault="00862873"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t>che l’On.le Tribunale adito, in persona del Giudice incaricato, valutata l’opportunità di autorizzare la notificazione con modalità diverse da quelle stabilite dalla legge ai sensi dell’art. 151 c.p.c., in alternativa alla tradizionale notifica per pubblici proclami mediante l’inserimento in G.U., voglia autorizzare la notificazione del ricorso</w:t>
      </w:r>
      <w:r w:rsidR="00F86A4F" w:rsidRPr="00B83837">
        <w:rPr>
          <w:rFonts w:eastAsia="TimesNewRomanPSMT"/>
          <w:sz w:val="24"/>
          <w:szCs w:val="24"/>
          <w:lang w:eastAsia="en-US"/>
        </w:rPr>
        <w:t xml:space="preserve"> </w:t>
      </w:r>
      <w:r w:rsidRPr="00B83837">
        <w:rPr>
          <w:rFonts w:eastAsia="TimesNewRomanPSMT"/>
          <w:sz w:val="24"/>
          <w:szCs w:val="24"/>
          <w:lang w:eastAsia="en-US"/>
        </w:rPr>
        <w:t xml:space="preserve">nei confronti di tutti i docenti </w:t>
      </w:r>
      <w:r w:rsidR="00A41720" w:rsidRPr="00B83837">
        <w:rPr>
          <w:rFonts w:eastAsia="TimesNewRomanPSMT"/>
          <w:sz w:val="24"/>
          <w:szCs w:val="24"/>
          <w:lang w:eastAsia="en-US"/>
        </w:rPr>
        <w:t xml:space="preserve">controinteressati </w:t>
      </w:r>
      <w:r w:rsidRPr="00B83837">
        <w:rPr>
          <w:rFonts w:eastAsia="TimesNewRomanPSMT"/>
          <w:sz w:val="24"/>
          <w:szCs w:val="24"/>
          <w:lang w:eastAsia="en-US"/>
        </w:rPr>
        <w:t>attualmente inseriti nella graduatoria definitiva delle</w:t>
      </w:r>
      <w:r w:rsidR="00F86A4F" w:rsidRPr="00B83837">
        <w:rPr>
          <w:rFonts w:eastAsia="TimesNewRomanPSMT"/>
          <w:sz w:val="24"/>
          <w:szCs w:val="24"/>
          <w:lang w:eastAsia="en-US"/>
        </w:rPr>
        <w:t xml:space="preserve"> </w:t>
      </w:r>
      <w:r w:rsidRPr="00B83837">
        <w:rPr>
          <w:rFonts w:eastAsia="TimesNewRomanPSMT"/>
          <w:sz w:val="24"/>
          <w:szCs w:val="24"/>
          <w:lang w:eastAsia="en-US"/>
        </w:rPr>
        <w:t>assegnazioni provvisorie per la scuola primaria - Ambito Territoriale della Provincia di</w:t>
      </w:r>
      <w:r w:rsidR="00F86A4F" w:rsidRPr="00B83837">
        <w:rPr>
          <w:rFonts w:eastAsia="TimesNewRomanPSMT"/>
          <w:sz w:val="24"/>
          <w:szCs w:val="24"/>
          <w:lang w:eastAsia="en-US"/>
        </w:rPr>
        <w:t xml:space="preserve"> Reggio Calabria</w:t>
      </w:r>
      <w:r w:rsidRPr="00B83837">
        <w:rPr>
          <w:rFonts w:eastAsia="TimesNewRomanPSMT"/>
          <w:sz w:val="24"/>
          <w:szCs w:val="24"/>
          <w:lang w:eastAsia="en-US"/>
        </w:rPr>
        <w:t xml:space="preserve"> per </w:t>
      </w:r>
      <w:r w:rsidR="00F86A4F" w:rsidRPr="00B83837">
        <w:rPr>
          <w:rFonts w:eastAsia="TimesNewRomanPSMT"/>
          <w:sz w:val="24"/>
          <w:szCs w:val="24"/>
          <w:lang w:eastAsia="en-US"/>
        </w:rPr>
        <w:t>l’</w:t>
      </w:r>
      <w:r w:rsidRPr="00B83837">
        <w:rPr>
          <w:rFonts w:eastAsia="TimesNewRomanPSMT"/>
          <w:sz w:val="24"/>
          <w:szCs w:val="24"/>
          <w:lang w:eastAsia="en-US"/>
        </w:rPr>
        <w:t xml:space="preserve">anno </w:t>
      </w:r>
      <w:r w:rsidR="00F86A4F" w:rsidRPr="00B83837">
        <w:rPr>
          <w:rFonts w:eastAsia="TimesNewRomanPSMT"/>
          <w:sz w:val="24"/>
          <w:szCs w:val="24"/>
          <w:lang w:eastAsia="en-US"/>
        </w:rPr>
        <w:t>scolastico 2016</w:t>
      </w:r>
      <w:r w:rsidRPr="00B83837">
        <w:rPr>
          <w:rFonts w:eastAsia="TimesNewRomanPSMT"/>
          <w:sz w:val="24"/>
          <w:szCs w:val="24"/>
          <w:lang w:eastAsia="en-US"/>
        </w:rPr>
        <w:t>/201</w:t>
      </w:r>
      <w:r w:rsidR="00F86A4F" w:rsidRPr="00B83837">
        <w:rPr>
          <w:rFonts w:eastAsia="TimesNewRomanPSMT"/>
          <w:sz w:val="24"/>
          <w:szCs w:val="24"/>
          <w:lang w:eastAsia="en-US"/>
        </w:rPr>
        <w:t>7</w:t>
      </w:r>
      <w:r w:rsidRPr="00B83837">
        <w:rPr>
          <w:rFonts w:eastAsia="TimesNewRomanPSMT"/>
          <w:sz w:val="24"/>
          <w:szCs w:val="24"/>
          <w:lang w:eastAsia="en-US"/>
        </w:rPr>
        <w:t>, che occupano una posizione antecedente rispetto a</w:t>
      </w:r>
      <w:r w:rsidR="00F86A4F" w:rsidRPr="00B83837">
        <w:rPr>
          <w:rFonts w:eastAsia="TimesNewRomanPSMT"/>
          <w:sz w:val="24"/>
          <w:szCs w:val="24"/>
          <w:lang w:eastAsia="en-US"/>
        </w:rPr>
        <w:t xml:space="preserve"> </w:t>
      </w:r>
      <w:r w:rsidRPr="00B83837">
        <w:rPr>
          <w:rFonts w:eastAsia="TimesNewRomanPSMT"/>
          <w:sz w:val="24"/>
          <w:szCs w:val="24"/>
          <w:lang w:eastAsia="en-US"/>
        </w:rPr>
        <w:t>quella della ricorrente (n.</w:t>
      </w:r>
      <w:r w:rsidR="00F86A4F" w:rsidRPr="00B83837">
        <w:rPr>
          <w:rFonts w:eastAsia="TimesNewRomanPSMT"/>
          <w:sz w:val="24"/>
          <w:szCs w:val="24"/>
          <w:lang w:eastAsia="en-US"/>
        </w:rPr>
        <w:t xml:space="preserve"> </w:t>
      </w:r>
      <w:r w:rsidR="003B53C0">
        <w:rPr>
          <w:rFonts w:eastAsia="TimesNewRomanPSMT"/>
          <w:sz w:val="24"/>
          <w:szCs w:val="24"/>
          <w:lang w:eastAsia="en-US"/>
        </w:rPr>
        <w:t>326</w:t>
      </w:r>
      <w:r w:rsidRPr="00B83837">
        <w:rPr>
          <w:rFonts w:eastAsia="TimesNewRomanPSMT"/>
          <w:sz w:val="24"/>
          <w:szCs w:val="24"/>
          <w:lang w:eastAsia="en-US"/>
        </w:rPr>
        <w:t>), attraverso la pubblicazione sul sito web istituzionale</w:t>
      </w:r>
      <w:r w:rsidR="00F86A4F" w:rsidRPr="00B83837">
        <w:rPr>
          <w:rFonts w:eastAsia="TimesNewRomanPSMT"/>
          <w:sz w:val="24"/>
          <w:szCs w:val="24"/>
          <w:lang w:eastAsia="en-US"/>
        </w:rPr>
        <w:t xml:space="preserve"> </w:t>
      </w:r>
      <w:r w:rsidRPr="00B83837">
        <w:rPr>
          <w:rFonts w:eastAsia="TimesNewRomanPSMT"/>
          <w:sz w:val="24"/>
          <w:szCs w:val="24"/>
          <w:lang w:eastAsia="en-US"/>
        </w:rPr>
        <w:t xml:space="preserve">dell’Ufficio Scolastico Regionale per la </w:t>
      </w:r>
      <w:r w:rsidR="00F86A4F" w:rsidRPr="00B83837">
        <w:rPr>
          <w:rFonts w:eastAsia="TimesNewRomanPSMT"/>
          <w:sz w:val="24"/>
          <w:szCs w:val="24"/>
          <w:lang w:eastAsia="en-US"/>
        </w:rPr>
        <w:t xml:space="preserve">Calabria, </w:t>
      </w:r>
      <w:r w:rsidRPr="00B83837">
        <w:rPr>
          <w:rFonts w:eastAsia="TimesNewRomanPSMT"/>
          <w:sz w:val="24"/>
          <w:szCs w:val="24"/>
          <w:lang w:eastAsia="en-US"/>
        </w:rPr>
        <w:t xml:space="preserve">Ambito Territoriale di </w:t>
      </w:r>
      <w:r w:rsidR="00F86A4F" w:rsidRPr="00B83837">
        <w:rPr>
          <w:rFonts w:eastAsia="TimesNewRomanPSMT"/>
          <w:sz w:val="24"/>
          <w:szCs w:val="24"/>
          <w:lang w:eastAsia="en-US"/>
        </w:rPr>
        <w:t>Reggio Calabria</w:t>
      </w:r>
      <w:r w:rsidRPr="00B83837">
        <w:rPr>
          <w:rFonts w:eastAsia="TimesNewRomanPSMT"/>
          <w:sz w:val="24"/>
          <w:szCs w:val="24"/>
          <w:lang w:eastAsia="en-US"/>
        </w:rPr>
        <w:t xml:space="preserve"> — Ufficio V</w:t>
      </w:r>
      <w:r w:rsidR="00F86A4F" w:rsidRPr="00B83837">
        <w:rPr>
          <w:rFonts w:eastAsia="TimesNewRomanPSMT"/>
          <w:sz w:val="24"/>
          <w:szCs w:val="24"/>
          <w:lang w:eastAsia="en-US"/>
        </w:rPr>
        <w:t>I</w:t>
      </w:r>
      <w:r w:rsidR="00953641" w:rsidRPr="00B83837">
        <w:rPr>
          <w:rFonts w:eastAsia="TimesNewRomanPSMT"/>
          <w:sz w:val="24"/>
          <w:szCs w:val="24"/>
          <w:lang w:eastAsia="en-US"/>
        </w:rPr>
        <w:t>,</w:t>
      </w:r>
      <w:r w:rsidR="00F86A4F" w:rsidRPr="00B83837">
        <w:rPr>
          <w:rFonts w:eastAsia="TimesNewRomanPSMT"/>
          <w:sz w:val="24"/>
          <w:szCs w:val="24"/>
          <w:lang w:eastAsia="en-US"/>
        </w:rPr>
        <w:t xml:space="preserve"> ww</w:t>
      </w:r>
      <w:r w:rsidRPr="00B83837">
        <w:rPr>
          <w:rFonts w:eastAsia="TimesNewRomanPSMT"/>
          <w:sz w:val="24"/>
          <w:szCs w:val="24"/>
          <w:lang w:eastAsia="en-US"/>
        </w:rPr>
        <w:t>w.istruzione</w:t>
      </w:r>
      <w:r w:rsidR="00F86A4F" w:rsidRPr="00B83837">
        <w:rPr>
          <w:rFonts w:eastAsia="TimesNewRomanPSMT"/>
          <w:sz w:val="24"/>
          <w:szCs w:val="24"/>
          <w:lang w:eastAsia="en-US"/>
        </w:rPr>
        <w:t>atprc.it</w:t>
      </w:r>
      <w:r w:rsidRPr="00B83837">
        <w:rPr>
          <w:rFonts w:eastAsia="TimesNewRomanPSMT"/>
          <w:sz w:val="24"/>
          <w:szCs w:val="24"/>
          <w:lang w:eastAsia="en-US"/>
        </w:rPr>
        <w:t xml:space="preserve"> a cui lo stesso Ufficio</w:t>
      </w:r>
      <w:r w:rsidR="00F86A4F" w:rsidRPr="00B83837">
        <w:rPr>
          <w:rFonts w:eastAsia="TimesNewRomanPSMT"/>
          <w:sz w:val="24"/>
          <w:szCs w:val="24"/>
          <w:lang w:eastAsia="en-US"/>
        </w:rPr>
        <w:t xml:space="preserve"> </w:t>
      </w:r>
      <w:r w:rsidRPr="00B83837">
        <w:rPr>
          <w:rFonts w:eastAsia="TimesNewRomanPSMT"/>
          <w:sz w:val="24"/>
          <w:szCs w:val="24"/>
          <w:lang w:eastAsia="en-US"/>
        </w:rPr>
        <w:t>Scolastico dovrà provvedere nel m</w:t>
      </w:r>
      <w:r w:rsidR="00A41720" w:rsidRPr="00B83837">
        <w:rPr>
          <w:rFonts w:eastAsia="TimesNewRomanPSMT"/>
          <w:sz w:val="24"/>
          <w:szCs w:val="24"/>
          <w:lang w:eastAsia="en-US"/>
        </w:rPr>
        <w:t>om</w:t>
      </w:r>
      <w:r w:rsidRPr="00B83837">
        <w:rPr>
          <w:rFonts w:eastAsia="TimesNewRomanPSMT"/>
          <w:sz w:val="24"/>
          <w:szCs w:val="24"/>
          <w:lang w:eastAsia="en-US"/>
        </w:rPr>
        <w:t>ento in cui ne riceverà la notifica ad opera della</w:t>
      </w:r>
      <w:r w:rsidR="00F86A4F" w:rsidRPr="00B83837">
        <w:rPr>
          <w:rFonts w:eastAsia="TimesNewRomanPSMT"/>
          <w:sz w:val="24"/>
          <w:szCs w:val="24"/>
          <w:lang w:eastAsia="en-US"/>
        </w:rPr>
        <w:t xml:space="preserve"> </w:t>
      </w:r>
      <w:r w:rsidRPr="00B83837">
        <w:rPr>
          <w:rFonts w:eastAsia="TimesNewRomanPSMT"/>
          <w:sz w:val="24"/>
          <w:szCs w:val="24"/>
          <w:lang w:eastAsia="en-US"/>
        </w:rPr>
        <w:t>medesima ricorrente</w:t>
      </w:r>
      <w:r w:rsidR="00953641" w:rsidRPr="00B83837">
        <w:rPr>
          <w:rFonts w:eastAsia="TimesNewRomanPSMT"/>
          <w:sz w:val="24"/>
          <w:szCs w:val="24"/>
          <w:lang w:eastAsia="en-US"/>
        </w:rPr>
        <w:t>.</w:t>
      </w:r>
    </w:p>
    <w:p w:rsidR="004403FE" w:rsidRPr="00B83837" w:rsidRDefault="004403FE" w:rsidP="0036256E">
      <w:pPr>
        <w:autoSpaceDE w:val="0"/>
        <w:autoSpaceDN w:val="0"/>
        <w:adjustRightInd w:val="0"/>
        <w:spacing w:line="360" w:lineRule="auto"/>
        <w:ind w:right="1274"/>
        <w:jc w:val="both"/>
        <w:rPr>
          <w:rFonts w:eastAsia="TimesNewRomanPSMT"/>
          <w:sz w:val="24"/>
          <w:szCs w:val="24"/>
          <w:lang w:eastAsia="en-US"/>
        </w:rPr>
      </w:pPr>
      <w:r w:rsidRPr="00B83837">
        <w:rPr>
          <w:rFonts w:eastAsia="TimesNewRomanPSMT"/>
          <w:sz w:val="24"/>
          <w:szCs w:val="24"/>
          <w:lang w:eastAsia="en-US"/>
        </w:rPr>
        <w:t xml:space="preserve">Palmi, </w:t>
      </w:r>
      <w:r w:rsidR="003B53C0">
        <w:rPr>
          <w:rFonts w:eastAsia="TimesNewRomanPSMT"/>
          <w:sz w:val="24"/>
          <w:szCs w:val="24"/>
          <w:lang w:eastAsia="en-US"/>
        </w:rPr>
        <w:t>1</w:t>
      </w:r>
      <w:r w:rsidR="00A229BB">
        <w:rPr>
          <w:rFonts w:eastAsia="TimesNewRomanPSMT"/>
          <w:sz w:val="24"/>
          <w:szCs w:val="24"/>
          <w:lang w:eastAsia="en-US"/>
        </w:rPr>
        <w:t>4</w:t>
      </w:r>
      <w:r w:rsidRPr="00B83837">
        <w:rPr>
          <w:rFonts w:eastAsia="TimesNewRomanPSMT"/>
          <w:sz w:val="24"/>
          <w:szCs w:val="24"/>
          <w:lang w:eastAsia="en-US"/>
        </w:rPr>
        <w:t>/10/2016</w:t>
      </w:r>
    </w:p>
    <w:p w:rsidR="009B65B6" w:rsidRPr="00B16285" w:rsidRDefault="004403FE" w:rsidP="009B65B6">
      <w:pPr>
        <w:autoSpaceDE w:val="0"/>
        <w:autoSpaceDN w:val="0"/>
        <w:adjustRightInd w:val="0"/>
        <w:spacing w:line="360" w:lineRule="auto"/>
        <w:ind w:right="1274"/>
        <w:jc w:val="right"/>
        <w:rPr>
          <w:rFonts w:eastAsia="TimesNewRomanPSMT"/>
          <w:b/>
          <w:i/>
          <w:sz w:val="24"/>
          <w:szCs w:val="24"/>
          <w:lang w:eastAsia="en-US"/>
        </w:rPr>
      </w:pPr>
      <w:r w:rsidRPr="00B16285">
        <w:rPr>
          <w:rFonts w:eastAsia="TimesNewRomanPSMT"/>
          <w:b/>
          <w:i/>
          <w:sz w:val="24"/>
          <w:szCs w:val="24"/>
          <w:lang w:eastAsia="en-US"/>
        </w:rPr>
        <w:t>Avv. Concetto Pirrottina</w:t>
      </w:r>
    </w:p>
    <w:sectPr w:rsidR="009B65B6" w:rsidRPr="00B16285" w:rsidSect="00954E8F">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78B" w:rsidRDefault="00AC378B" w:rsidP="00921331">
      <w:r>
        <w:separator/>
      </w:r>
    </w:p>
  </w:endnote>
  <w:endnote w:type="continuationSeparator" w:id="0">
    <w:p w:rsidR="00AC378B" w:rsidRDefault="00AC378B" w:rsidP="00921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8097404"/>
      <w:docPartObj>
        <w:docPartGallery w:val="Page Numbers (Bottom of Page)"/>
        <w:docPartUnique/>
      </w:docPartObj>
    </w:sdtPr>
    <w:sdtEndPr/>
    <w:sdtContent>
      <w:p w:rsidR="00144E9E" w:rsidRDefault="00144E9E">
        <w:pPr>
          <w:pStyle w:val="Pidipagina"/>
          <w:jc w:val="right"/>
        </w:pPr>
        <w:r>
          <w:fldChar w:fldCharType="begin"/>
        </w:r>
        <w:r>
          <w:instrText>PAGE   \* MERGEFORMAT</w:instrText>
        </w:r>
        <w:r>
          <w:fldChar w:fldCharType="separate"/>
        </w:r>
        <w:r w:rsidR="00821603">
          <w:rPr>
            <w:noProof/>
          </w:rPr>
          <w:t>1</w:t>
        </w:r>
        <w:r>
          <w:fldChar w:fldCharType="end"/>
        </w:r>
      </w:p>
    </w:sdtContent>
  </w:sdt>
  <w:p w:rsidR="00144E9E" w:rsidRDefault="00144E9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78B" w:rsidRDefault="00AC378B" w:rsidP="00921331">
      <w:r>
        <w:separator/>
      </w:r>
    </w:p>
  </w:footnote>
  <w:footnote w:type="continuationSeparator" w:id="0">
    <w:p w:rsidR="00AC378B" w:rsidRDefault="00AC378B" w:rsidP="009213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F9069A"/>
    <w:multiLevelType w:val="hybridMultilevel"/>
    <w:tmpl w:val="4E1C0C98"/>
    <w:lvl w:ilvl="0" w:tplc="47724F5E">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 w15:restartNumberingAfterBreak="0">
    <w:nsid w:val="3D2326AF"/>
    <w:multiLevelType w:val="hybridMultilevel"/>
    <w:tmpl w:val="1B54C88E"/>
    <w:lvl w:ilvl="0" w:tplc="94D428F2">
      <w:start w:val="6"/>
      <w:numFmt w:val="bullet"/>
      <w:lvlText w:val="-"/>
      <w:lvlJc w:val="left"/>
      <w:pPr>
        <w:ind w:left="1211" w:hanging="360"/>
      </w:pPr>
      <w:rPr>
        <w:rFonts w:ascii="Times New Roman" w:eastAsia="TimesNewRomanPSMT" w:hAnsi="Times New Roman" w:cs="Times New Roman" w:hint="default"/>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2" w15:restartNumberingAfterBreak="0">
    <w:nsid w:val="4671315F"/>
    <w:multiLevelType w:val="hybridMultilevel"/>
    <w:tmpl w:val="0EB22C8C"/>
    <w:lvl w:ilvl="0" w:tplc="54E69350">
      <w:start w:val="4"/>
      <w:numFmt w:val="bullet"/>
      <w:lvlText w:val="-"/>
      <w:lvlJc w:val="left"/>
      <w:pPr>
        <w:ind w:left="1211" w:hanging="360"/>
      </w:pPr>
      <w:rPr>
        <w:rFonts w:ascii="Times New Roman" w:eastAsia="TimesNewRomanPSMT" w:hAnsi="Times New Roman" w:cs="Times New Roman" w:hint="default"/>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 w15:restartNumberingAfterBreak="0">
    <w:nsid w:val="4AC8204F"/>
    <w:multiLevelType w:val="hybridMultilevel"/>
    <w:tmpl w:val="4C027ED2"/>
    <w:lvl w:ilvl="0" w:tplc="9DA8C3AC">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4" w15:restartNumberingAfterBreak="0">
    <w:nsid w:val="56E13B41"/>
    <w:multiLevelType w:val="hybridMultilevel"/>
    <w:tmpl w:val="41EED87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E84488A"/>
    <w:multiLevelType w:val="hybridMultilevel"/>
    <w:tmpl w:val="31C6DFF0"/>
    <w:lvl w:ilvl="0" w:tplc="46128BE4">
      <w:start w:val="1"/>
      <w:numFmt w:val="decimal"/>
      <w:lvlText w:val="%1."/>
      <w:lvlJc w:val="left"/>
      <w:pPr>
        <w:tabs>
          <w:tab w:val="num" w:pos="502"/>
        </w:tabs>
        <w:ind w:left="502" w:hanging="360"/>
      </w:pPr>
    </w:lvl>
    <w:lvl w:ilvl="1" w:tplc="04100019">
      <w:start w:val="1"/>
      <w:numFmt w:val="lowerLetter"/>
      <w:lvlText w:val="%2."/>
      <w:lvlJc w:val="left"/>
      <w:pPr>
        <w:tabs>
          <w:tab w:val="num" w:pos="1364"/>
        </w:tabs>
        <w:ind w:left="1364" w:hanging="360"/>
      </w:pPr>
    </w:lvl>
    <w:lvl w:ilvl="2" w:tplc="0410001B">
      <w:start w:val="1"/>
      <w:numFmt w:val="lowerRoman"/>
      <w:lvlText w:val="%3."/>
      <w:lvlJc w:val="right"/>
      <w:pPr>
        <w:tabs>
          <w:tab w:val="num" w:pos="2084"/>
        </w:tabs>
        <w:ind w:left="2084" w:hanging="180"/>
      </w:pPr>
    </w:lvl>
    <w:lvl w:ilvl="3" w:tplc="0410000F">
      <w:start w:val="1"/>
      <w:numFmt w:val="decimal"/>
      <w:lvlText w:val="%4."/>
      <w:lvlJc w:val="left"/>
      <w:pPr>
        <w:tabs>
          <w:tab w:val="num" w:pos="2804"/>
        </w:tabs>
        <w:ind w:left="2804" w:hanging="360"/>
      </w:pPr>
    </w:lvl>
    <w:lvl w:ilvl="4" w:tplc="04100019">
      <w:start w:val="1"/>
      <w:numFmt w:val="lowerLetter"/>
      <w:lvlText w:val="%5."/>
      <w:lvlJc w:val="left"/>
      <w:pPr>
        <w:tabs>
          <w:tab w:val="num" w:pos="3524"/>
        </w:tabs>
        <w:ind w:left="3524" w:hanging="360"/>
      </w:pPr>
    </w:lvl>
    <w:lvl w:ilvl="5" w:tplc="0410001B">
      <w:start w:val="1"/>
      <w:numFmt w:val="lowerRoman"/>
      <w:lvlText w:val="%6."/>
      <w:lvlJc w:val="right"/>
      <w:pPr>
        <w:tabs>
          <w:tab w:val="num" w:pos="4244"/>
        </w:tabs>
        <w:ind w:left="4244" w:hanging="180"/>
      </w:pPr>
    </w:lvl>
    <w:lvl w:ilvl="6" w:tplc="0410000F">
      <w:start w:val="1"/>
      <w:numFmt w:val="decimal"/>
      <w:lvlText w:val="%7."/>
      <w:lvlJc w:val="left"/>
      <w:pPr>
        <w:tabs>
          <w:tab w:val="num" w:pos="4964"/>
        </w:tabs>
        <w:ind w:left="4964" w:hanging="360"/>
      </w:pPr>
    </w:lvl>
    <w:lvl w:ilvl="7" w:tplc="04100019">
      <w:start w:val="1"/>
      <w:numFmt w:val="lowerLetter"/>
      <w:lvlText w:val="%8."/>
      <w:lvlJc w:val="left"/>
      <w:pPr>
        <w:tabs>
          <w:tab w:val="num" w:pos="5684"/>
        </w:tabs>
        <w:ind w:left="5684" w:hanging="360"/>
      </w:pPr>
    </w:lvl>
    <w:lvl w:ilvl="8" w:tplc="0410001B">
      <w:start w:val="1"/>
      <w:numFmt w:val="lowerRoman"/>
      <w:lvlText w:val="%9."/>
      <w:lvlJc w:val="right"/>
      <w:pPr>
        <w:tabs>
          <w:tab w:val="num" w:pos="6404"/>
        </w:tabs>
        <w:ind w:left="6404" w:hanging="180"/>
      </w:pPr>
    </w:lvl>
  </w:abstractNum>
  <w:abstractNum w:abstractNumId="6" w15:restartNumberingAfterBreak="0">
    <w:nsid w:val="7A903D75"/>
    <w:multiLevelType w:val="hybridMultilevel"/>
    <w:tmpl w:val="CE9CE12C"/>
    <w:lvl w:ilvl="0" w:tplc="1242EEF4">
      <w:start w:val="1"/>
      <w:numFmt w:val="decimal"/>
      <w:lvlText w:val="%1)"/>
      <w:lvlJc w:val="left"/>
      <w:pPr>
        <w:ind w:left="420" w:hanging="360"/>
      </w:pPr>
      <w:rPr>
        <w:rFonts w:hint="default"/>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num w:numId="1">
    <w:abstractNumId w:val="4"/>
  </w:num>
  <w:num w:numId="2">
    <w:abstractNumId w:val="3"/>
  </w:num>
  <w:num w:numId="3">
    <w:abstractNumId w:val="0"/>
  </w:num>
  <w:num w:numId="4">
    <w:abstractNumId w:val="6"/>
  </w:num>
  <w:num w:numId="5">
    <w:abstractNumId w:val="2"/>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C31B73"/>
    <w:rsid w:val="000740C9"/>
    <w:rsid w:val="000B5098"/>
    <w:rsid w:val="000F0A91"/>
    <w:rsid w:val="000F2019"/>
    <w:rsid w:val="00107626"/>
    <w:rsid w:val="00136B65"/>
    <w:rsid w:val="00144E9E"/>
    <w:rsid w:val="0017150F"/>
    <w:rsid w:val="001A4A81"/>
    <w:rsid w:val="001C5641"/>
    <w:rsid w:val="00251DA7"/>
    <w:rsid w:val="00275761"/>
    <w:rsid w:val="00346AA8"/>
    <w:rsid w:val="003502E5"/>
    <w:rsid w:val="0036256E"/>
    <w:rsid w:val="003B53C0"/>
    <w:rsid w:val="003C2097"/>
    <w:rsid w:val="00422AFE"/>
    <w:rsid w:val="004403FE"/>
    <w:rsid w:val="00481E02"/>
    <w:rsid w:val="00565C7B"/>
    <w:rsid w:val="00597FF1"/>
    <w:rsid w:val="005E76E3"/>
    <w:rsid w:val="005F5BFA"/>
    <w:rsid w:val="00603E13"/>
    <w:rsid w:val="00640A0F"/>
    <w:rsid w:val="006436D8"/>
    <w:rsid w:val="00675628"/>
    <w:rsid w:val="006D37FC"/>
    <w:rsid w:val="007469BD"/>
    <w:rsid w:val="00811699"/>
    <w:rsid w:val="00821603"/>
    <w:rsid w:val="00862873"/>
    <w:rsid w:val="008B58B6"/>
    <w:rsid w:val="008F0478"/>
    <w:rsid w:val="00914020"/>
    <w:rsid w:val="00921331"/>
    <w:rsid w:val="00953641"/>
    <w:rsid w:val="00953E72"/>
    <w:rsid w:val="00954E8F"/>
    <w:rsid w:val="009B65B6"/>
    <w:rsid w:val="009D1829"/>
    <w:rsid w:val="00A13002"/>
    <w:rsid w:val="00A229BB"/>
    <w:rsid w:val="00A34D9E"/>
    <w:rsid w:val="00A41720"/>
    <w:rsid w:val="00A7664E"/>
    <w:rsid w:val="00AA61FC"/>
    <w:rsid w:val="00AC378B"/>
    <w:rsid w:val="00AE3F12"/>
    <w:rsid w:val="00B16285"/>
    <w:rsid w:val="00B33FC2"/>
    <w:rsid w:val="00B63EB6"/>
    <w:rsid w:val="00B83837"/>
    <w:rsid w:val="00BC2F56"/>
    <w:rsid w:val="00BC5D1F"/>
    <w:rsid w:val="00BD4FD6"/>
    <w:rsid w:val="00BF0FD4"/>
    <w:rsid w:val="00BF4CB3"/>
    <w:rsid w:val="00C07548"/>
    <w:rsid w:val="00C31B73"/>
    <w:rsid w:val="00C5350E"/>
    <w:rsid w:val="00C82D26"/>
    <w:rsid w:val="00C908C7"/>
    <w:rsid w:val="00CE024E"/>
    <w:rsid w:val="00D11A37"/>
    <w:rsid w:val="00D60904"/>
    <w:rsid w:val="00D63205"/>
    <w:rsid w:val="00D76687"/>
    <w:rsid w:val="00D9517E"/>
    <w:rsid w:val="00DB6FD7"/>
    <w:rsid w:val="00DF2CED"/>
    <w:rsid w:val="00E734D7"/>
    <w:rsid w:val="00EF2E2A"/>
    <w:rsid w:val="00F05054"/>
    <w:rsid w:val="00F2219D"/>
    <w:rsid w:val="00F86A4F"/>
    <w:rsid w:val="00FB579A"/>
    <w:rsid w:val="00FF6B6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0">
      <o:colormenu v:ext="edit" strokecolor="none"/>
    </o:shapedefaults>
    <o:shapelayout v:ext="edit">
      <o:idmap v:ext="edit" data="1"/>
    </o:shapelayout>
  </w:shapeDefaults>
  <w:decimalSymbol w:val=","/>
  <w:listSeparator w:val=";"/>
  <w15:docId w15:val="{25B1781E-416C-4CBA-BD02-1A064B7B3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31B73"/>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C31B73"/>
    <w:rPr>
      <w:color w:val="0000FF" w:themeColor="hyperlink"/>
      <w:u w:val="single"/>
    </w:rPr>
  </w:style>
  <w:style w:type="paragraph" w:customStyle="1" w:styleId="Bollo">
    <w:name w:val="Bollo"/>
    <w:basedOn w:val="Normale"/>
    <w:rsid w:val="00C31B73"/>
    <w:pPr>
      <w:widowControl w:val="0"/>
      <w:spacing w:line="520" w:lineRule="exact"/>
      <w:jc w:val="both"/>
    </w:pPr>
    <w:rPr>
      <w:rFonts w:ascii="Arial" w:hAnsi="Arial"/>
      <w:sz w:val="24"/>
    </w:rPr>
  </w:style>
  <w:style w:type="paragraph" w:styleId="Paragrafoelenco">
    <w:name w:val="List Paragraph"/>
    <w:basedOn w:val="Normale"/>
    <w:uiPriority w:val="34"/>
    <w:qFormat/>
    <w:rsid w:val="00C31B73"/>
    <w:pPr>
      <w:ind w:left="720"/>
      <w:contextualSpacing/>
    </w:pPr>
  </w:style>
  <w:style w:type="paragraph" w:styleId="Intestazione">
    <w:name w:val="header"/>
    <w:basedOn w:val="Normale"/>
    <w:link w:val="IntestazioneCarattere"/>
    <w:uiPriority w:val="99"/>
    <w:unhideWhenUsed/>
    <w:rsid w:val="00921331"/>
    <w:pPr>
      <w:tabs>
        <w:tab w:val="center" w:pos="4819"/>
        <w:tab w:val="right" w:pos="9638"/>
      </w:tabs>
    </w:pPr>
  </w:style>
  <w:style w:type="character" w:customStyle="1" w:styleId="IntestazioneCarattere">
    <w:name w:val="Intestazione Carattere"/>
    <w:basedOn w:val="Carpredefinitoparagrafo"/>
    <w:link w:val="Intestazione"/>
    <w:uiPriority w:val="99"/>
    <w:rsid w:val="00921331"/>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921331"/>
    <w:pPr>
      <w:tabs>
        <w:tab w:val="center" w:pos="4819"/>
        <w:tab w:val="right" w:pos="9638"/>
      </w:tabs>
    </w:pPr>
  </w:style>
  <w:style w:type="character" w:customStyle="1" w:styleId="PidipaginaCarattere">
    <w:name w:val="Piè di pagina Carattere"/>
    <w:basedOn w:val="Carpredefinitoparagrafo"/>
    <w:link w:val="Pidipagina"/>
    <w:uiPriority w:val="99"/>
    <w:rsid w:val="00921331"/>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semiHidden/>
    <w:unhideWhenUsed/>
    <w:rsid w:val="00FB579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B579A"/>
    <w:rPr>
      <w:rFonts w:ascii="Segoe UI" w:eastAsia="Times New Roman" w:hAnsi="Segoe UI" w:cs="Segoe UI"/>
      <w:sz w:val="18"/>
      <w:szCs w:val="18"/>
      <w:lang w:eastAsia="it-IT"/>
    </w:rPr>
  </w:style>
  <w:style w:type="paragraph" w:styleId="Testonormale">
    <w:name w:val="Plain Text"/>
    <w:basedOn w:val="Normale"/>
    <w:link w:val="TestonormaleCarattere"/>
    <w:semiHidden/>
    <w:unhideWhenUsed/>
    <w:rsid w:val="000F2019"/>
    <w:rPr>
      <w:rFonts w:ascii="Courier New" w:hAnsi="Courier New"/>
    </w:rPr>
  </w:style>
  <w:style w:type="character" w:customStyle="1" w:styleId="TestonormaleCarattere">
    <w:name w:val="Testo normale Carattere"/>
    <w:basedOn w:val="Carpredefinitoparagrafo"/>
    <w:link w:val="Testonormale"/>
    <w:semiHidden/>
    <w:rsid w:val="000F2019"/>
    <w:rPr>
      <w:rFonts w:ascii="Courier New" w:eastAsia="Times New Roman" w:hAnsi="Courier New" w:cs="Times New Roman"/>
      <w:sz w:val="20"/>
      <w:szCs w:val="20"/>
      <w:lang w:eastAsia="it-IT"/>
    </w:rPr>
  </w:style>
  <w:style w:type="paragraph" w:styleId="Titolo">
    <w:name w:val="Title"/>
    <w:basedOn w:val="Normale"/>
    <w:link w:val="TitoloCarattere"/>
    <w:qFormat/>
    <w:rsid w:val="00B63EB6"/>
    <w:pPr>
      <w:widowControl w:val="0"/>
      <w:autoSpaceDE w:val="0"/>
      <w:autoSpaceDN w:val="0"/>
      <w:spacing w:line="360" w:lineRule="auto"/>
      <w:ind w:right="3402"/>
      <w:jc w:val="center"/>
    </w:pPr>
    <w:rPr>
      <w:b/>
      <w:bCs/>
    </w:rPr>
  </w:style>
  <w:style w:type="character" w:customStyle="1" w:styleId="TitoloCarattere">
    <w:name w:val="Titolo Carattere"/>
    <w:basedOn w:val="Carpredefinitoparagrafo"/>
    <w:link w:val="Titolo"/>
    <w:rsid w:val="00B63EB6"/>
    <w:rPr>
      <w:rFonts w:ascii="Times New Roman" w:eastAsia="Times New Roman" w:hAnsi="Times New Roman" w:cs="Times New Roman"/>
      <w:b/>
      <w:bCs/>
      <w:sz w:val="20"/>
      <w:szCs w:val="20"/>
      <w:lang w:eastAsia="it-IT"/>
    </w:rPr>
  </w:style>
  <w:style w:type="character" w:styleId="Enfasigrassetto">
    <w:name w:val="Strong"/>
    <w:basedOn w:val="Carpredefinitoparagrafo"/>
    <w:uiPriority w:val="22"/>
    <w:qFormat/>
    <w:rsid w:val="00107626"/>
    <w:rPr>
      <w:b/>
      <w:bCs/>
    </w:rPr>
  </w:style>
  <w:style w:type="character" w:customStyle="1" w:styleId="apple-converted-space">
    <w:name w:val="apple-converted-space"/>
    <w:basedOn w:val="Carpredefinitoparagrafo"/>
    <w:rsid w:val="00107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64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vconcettopirrottina@pecstudio.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3C0073-4BC4-446E-A7F9-D880BC2F2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11</Pages>
  <Words>3969</Words>
  <Characters>22625</Characters>
  <Application>Microsoft Office Word</Application>
  <DocSecurity>0</DocSecurity>
  <Lines>188</Lines>
  <Paragraphs>53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DANIELA_</cp:lastModifiedBy>
  <cp:revision>10</cp:revision>
  <cp:lastPrinted>2016-10-14T17:27:00Z</cp:lastPrinted>
  <dcterms:created xsi:type="dcterms:W3CDTF">2016-10-13T15:57:00Z</dcterms:created>
  <dcterms:modified xsi:type="dcterms:W3CDTF">2016-10-14T17:28:00Z</dcterms:modified>
</cp:coreProperties>
</file>